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1331D" w14:textId="77777777" w:rsidR="00FA3276" w:rsidRDefault="00FA3276" w:rsidP="00FA3276">
      <w:pPr>
        <w:jc w:val="both"/>
      </w:pPr>
    </w:p>
    <w:tbl>
      <w:tblPr>
        <w:tblW w:w="8568" w:type="dxa"/>
        <w:tblLook w:val="01E0" w:firstRow="1" w:lastRow="1" w:firstColumn="1" w:lastColumn="1" w:noHBand="0" w:noVBand="0"/>
      </w:tblPr>
      <w:tblGrid>
        <w:gridCol w:w="2442"/>
        <w:gridCol w:w="6126"/>
      </w:tblGrid>
      <w:tr w:rsidR="00FA3276" w:rsidRPr="00B739DC" w14:paraId="6D3B04E9" w14:textId="77777777" w:rsidTr="00E94D1A">
        <w:tc>
          <w:tcPr>
            <w:tcW w:w="2442" w:type="dxa"/>
          </w:tcPr>
          <w:p w14:paraId="0ED287ED" w14:textId="77777777" w:rsidR="00FA3276" w:rsidRPr="00DF02CC" w:rsidRDefault="00FA3276" w:rsidP="00E94D1A">
            <w:pPr>
              <w:pStyle w:val="Heading1"/>
              <w:rPr>
                <w:szCs w:val="22"/>
              </w:rPr>
            </w:pPr>
            <w:r w:rsidRPr="00DF02CC">
              <w:rPr>
                <w:szCs w:val="22"/>
              </w:rPr>
              <w:br w:type="page"/>
            </w:r>
            <w:r w:rsidRPr="00DF02CC">
              <w:rPr>
                <w:noProof/>
                <w:szCs w:val="22"/>
                <w:lang w:val="en-US" w:eastAsia="en-US"/>
              </w:rPr>
              <w:drawing>
                <wp:inline distT="0" distB="0" distL="0" distR="0" wp14:anchorId="13048C8F" wp14:editId="309115A1">
                  <wp:extent cx="1085850" cy="952500"/>
                  <wp:effectExtent l="0" t="0" r="0" b="0"/>
                  <wp:docPr id="1" name="Picture 1" descr="Yar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r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952500"/>
                          </a:xfrm>
                          <a:prstGeom prst="rect">
                            <a:avLst/>
                          </a:prstGeom>
                          <a:noFill/>
                          <a:ln>
                            <a:noFill/>
                          </a:ln>
                        </pic:spPr>
                      </pic:pic>
                    </a:graphicData>
                  </a:graphic>
                </wp:inline>
              </w:drawing>
            </w:r>
          </w:p>
        </w:tc>
        <w:tc>
          <w:tcPr>
            <w:tcW w:w="6126" w:type="dxa"/>
            <w:vAlign w:val="center"/>
          </w:tcPr>
          <w:p w14:paraId="3DB53EE7" w14:textId="77777777" w:rsidR="00FA3276" w:rsidRPr="00DF02CC" w:rsidRDefault="00FA3276" w:rsidP="00E94D1A">
            <w:pPr>
              <w:pStyle w:val="Heading1"/>
              <w:jc w:val="center"/>
              <w:rPr>
                <w:szCs w:val="32"/>
              </w:rPr>
            </w:pPr>
            <w:r w:rsidRPr="00DF02CC">
              <w:rPr>
                <w:szCs w:val="32"/>
              </w:rPr>
              <w:t>POSITION DESCRIPTION</w:t>
            </w:r>
          </w:p>
        </w:tc>
      </w:tr>
    </w:tbl>
    <w:p w14:paraId="0C3850D7" w14:textId="77777777" w:rsidR="00FA3276" w:rsidRPr="002E7E46" w:rsidRDefault="00FA3276" w:rsidP="00FA3276">
      <w:pPr>
        <w:jc w:val="both"/>
        <w:rPr>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50"/>
        <w:gridCol w:w="2090"/>
        <w:gridCol w:w="178"/>
        <w:gridCol w:w="709"/>
        <w:gridCol w:w="1273"/>
        <w:gridCol w:w="995"/>
        <w:gridCol w:w="805"/>
      </w:tblGrid>
      <w:tr w:rsidR="00FA3276" w:rsidRPr="00D610B5" w14:paraId="0D7D07ED" w14:textId="77777777" w:rsidTr="00E94D1A">
        <w:tc>
          <w:tcPr>
            <w:tcW w:w="2518" w:type="dxa"/>
            <w:gridSpan w:val="2"/>
          </w:tcPr>
          <w:p w14:paraId="6781F4B0" w14:textId="77777777" w:rsidR="00FA3276" w:rsidRPr="00A52B63" w:rsidRDefault="00FA3276" w:rsidP="00E94D1A">
            <w:pPr>
              <w:tabs>
                <w:tab w:val="left" w:pos="5040"/>
              </w:tabs>
              <w:spacing w:before="240" w:after="120"/>
              <w:ind w:left="284"/>
              <w:rPr>
                <w:rFonts w:cs="Arial"/>
                <w:b/>
                <w:szCs w:val="22"/>
              </w:rPr>
            </w:pPr>
            <w:r w:rsidRPr="00A52B63">
              <w:rPr>
                <w:rFonts w:cs="Arial"/>
                <w:b/>
                <w:szCs w:val="22"/>
              </w:rPr>
              <w:t>POSITION TITLE:</w:t>
            </w:r>
          </w:p>
        </w:tc>
        <w:tc>
          <w:tcPr>
            <w:tcW w:w="6050" w:type="dxa"/>
            <w:gridSpan w:val="6"/>
            <w:vAlign w:val="center"/>
          </w:tcPr>
          <w:p w14:paraId="7F94E0B2" w14:textId="1BE8ED4C" w:rsidR="00FA3276" w:rsidRPr="00D610B5" w:rsidRDefault="00FA3276" w:rsidP="0093362B">
            <w:pPr>
              <w:pStyle w:val="Header"/>
              <w:spacing w:before="240" w:after="120"/>
              <w:rPr>
                <w:rFonts w:cs="Arial"/>
                <w:sz w:val="22"/>
                <w:szCs w:val="22"/>
              </w:rPr>
            </w:pPr>
            <w:r>
              <w:t xml:space="preserve">Manager </w:t>
            </w:r>
            <w:r w:rsidR="0093362B">
              <w:t xml:space="preserve">Recreation and </w:t>
            </w:r>
            <w:r>
              <w:t>Leisure Services</w:t>
            </w:r>
          </w:p>
        </w:tc>
      </w:tr>
      <w:tr w:rsidR="00FA3276" w:rsidRPr="00D610B5" w14:paraId="28BB7E13" w14:textId="77777777" w:rsidTr="00E94D1A">
        <w:tc>
          <w:tcPr>
            <w:tcW w:w="2518" w:type="dxa"/>
            <w:gridSpan w:val="2"/>
          </w:tcPr>
          <w:p w14:paraId="10A5BAEF" w14:textId="77777777" w:rsidR="00FA3276" w:rsidRPr="00A52B63" w:rsidRDefault="00FA3276" w:rsidP="00E94D1A">
            <w:pPr>
              <w:tabs>
                <w:tab w:val="left" w:pos="5040"/>
              </w:tabs>
              <w:spacing w:before="240" w:after="120"/>
              <w:ind w:left="284"/>
              <w:rPr>
                <w:rFonts w:cs="Arial"/>
                <w:b/>
                <w:szCs w:val="22"/>
              </w:rPr>
            </w:pPr>
            <w:r w:rsidRPr="00A52B63">
              <w:rPr>
                <w:rFonts w:cs="Arial"/>
                <w:b/>
                <w:szCs w:val="22"/>
              </w:rPr>
              <w:t>POSITION NO:</w:t>
            </w:r>
          </w:p>
        </w:tc>
        <w:tc>
          <w:tcPr>
            <w:tcW w:w="2090" w:type="dxa"/>
            <w:vAlign w:val="center"/>
          </w:tcPr>
          <w:p w14:paraId="41012044" w14:textId="4D5BF171" w:rsidR="00FA3276" w:rsidRPr="00D610B5" w:rsidRDefault="002209FD" w:rsidP="00E94D1A">
            <w:pPr>
              <w:pStyle w:val="Header"/>
              <w:tabs>
                <w:tab w:val="left" w:pos="5040"/>
              </w:tabs>
              <w:spacing w:before="240" w:after="120"/>
              <w:rPr>
                <w:rFonts w:cs="Arial"/>
                <w:sz w:val="22"/>
                <w:szCs w:val="22"/>
              </w:rPr>
            </w:pPr>
            <w:r>
              <w:rPr>
                <w:rFonts w:cs="Arial"/>
                <w:sz w:val="22"/>
                <w:szCs w:val="22"/>
              </w:rPr>
              <w:t>902100</w:t>
            </w:r>
            <w:bookmarkStart w:id="0" w:name="_GoBack"/>
            <w:bookmarkEnd w:id="0"/>
          </w:p>
        </w:tc>
        <w:tc>
          <w:tcPr>
            <w:tcW w:w="2160" w:type="dxa"/>
            <w:gridSpan w:val="3"/>
            <w:vAlign w:val="center"/>
          </w:tcPr>
          <w:p w14:paraId="633FA871" w14:textId="77777777" w:rsidR="00FA3276" w:rsidRPr="00A52B63" w:rsidRDefault="00FA3276" w:rsidP="00E94D1A">
            <w:pPr>
              <w:pStyle w:val="Header"/>
              <w:tabs>
                <w:tab w:val="left" w:pos="5040"/>
              </w:tabs>
              <w:spacing w:before="240" w:after="120"/>
              <w:rPr>
                <w:rFonts w:cs="Arial"/>
                <w:b/>
                <w:sz w:val="22"/>
                <w:szCs w:val="22"/>
              </w:rPr>
            </w:pPr>
            <w:r w:rsidRPr="00A52B63">
              <w:rPr>
                <w:rFonts w:cs="Arial"/>
                <w:b/>
                <w:sz w:val="22"/>
                <w:szCs w:val="22"/>
              </w:rPr>
              <w:t>CLASSIFICATION:</w:t>
            </w:r>
          </w:p>
        </w:tc>
        <w:tc>
          <w:tcPr>
            <w:tcW w:w="1800" w:type="dxa"/>
            <w:gridSpan w:val="2"/>
            <w:vAlign w:val="center"/>
          </w:tcPr>
          <w:p w14:paraId="1C2DEBCB" w14:textId="77777777" w:rsidR="00FA3276" w:rsidRPr="00D610B5" w:rsidRDefault="00FA3276" w:rsidP="00E94D1A">
            <w:pPr>
              <w:spacing w:before="120" w:after="120"/>
              <w:rPr>
                <w:rFonts w:cs="Arial"/>
                <w:szCs w:val="22"/>
              </w:rPr>
            </w:pPr>
            <w:r>
              <w:rPr>
                <w:rFonts w:cs="Arial"/>
                <w:szCs w:val="22"/>
              </w:rPr>
              <w:t>SEO</w:t>
            </w:r>
          </w:p>
        </w:tc>
      </w:tr>
      <w:tr w:rsidR="00FA3276" w:rsidRPr="00D610B5" w14:paraId="4AD59A4F" w14:textId="77777777" w:rsidTr="00E94D1A">
        <w:tc>
          <w:tcPr>
            <w:tcW w:w="2518" w:type="dxa"/>
            <w:gridSpan w:val="2"/>
          </w:tcPr>
          <w:p w14:paraId="3BE062A3" w14:textId="77777777" w:rsidR="00FA3276" w:rsidRPr="00A52B63" w:rsidRDefault="00FA3276" w:rsidP="00E94D1A">
            <w:pPr>
              <w:tabs>
                <w:tab w:val="left" w:pos="5040"/>
              </w:tabs>
              <w:spacing w:before="120" w:after="120"/>
              <w:ind w:left="284"/>
              <w:rPr>
                <w:rFonts w:cs="Arial"/>
                <w:b/>
                <w:szCs w:val="22"/>
              </w:rPr>
            </w:pPr>
            <w:r w:rsidRPr="00A52B63">
              <w:rPr>
                <w:rFonts w:cs="Arial"/>
                <w:b/>
                <w:szCs w:val="22"/>
              </w:rPr>
              <w:t>DIVISION:</w:t>
            </w:r>
          </w:p>
        </w:tc>
        <w:tc>
          <w:tcPr>
            <w:tcW w:w="6050" w:type="dxa"/>
            <w:gridSpan w:val="6"/>
            <w:vAlign w:val="center"/>
          </w:tcPr>
          <w:p w14:paraId="2A34E8D9" w14:textId="77777777" w:rsidR="00FA3276" w:rsidRPr="00A52B63" w:rsidRDefault="00FA3276" w:rsidP="00E94D1A">
            <w:pPr>
              <w:spacing w:before="120" w:after="120"/>
              <w:rPr>
                <w:rFonts w:cs="Arial"/>
                <w:szCs w:val="22"/>
              </w:rPr>
            </w:pPr>
            <w:r>
              <w:rPr>
                <w:rFonts w:cs="Arial"/>
                <w:szCs w:val="22"/>
              </w:rPr>
              <w:t>City Works and Assets</w:t>
            </w:r>
          </w:p>
        </w:tc>
      </w:tr>
      <w:tr w:rsidR="00FA3276" w:rsidRPr="00D610B5" w14:paraId="06242B82" w14:textId="77777777" w:rsidTr="00E94D1A">
        <w:tc>
          <w:tcPr>
            <w:tcW w:w="2518" w:type="dxa"/>
            <w:gridSpan w:val="2"/>
          </w:tcPr>
          <w:p w14:paraId="7F8D9B7E" w14:textId="77777777" w:rsidR="00FA3276" w:rsidRPr="00A52B63" w:rsidRDefault="00FA3276" w:rsidP="00E94D1A">
            <w:pPr>
              <w:tabs>
                <w:tab w:val="left" w:pos="5040"/>
              </w:tabs>
              <w:spacing w:before="120" w:after="120"/>
              <w:ind w:left="284"/>
              <w:rPr>
                <w:rFonts w:cs="Arial"/>
                <w:b/>
                <w:szCs w:val="22"/>
              </w:rPr>
            </w:pPr>
            <w:r w:rsidRPr="00A52B63">
              <w:rPr>
                <w:rFonts w:cs="Arial"/>
                <w:b/>
                <w:szCs w:val="22"/>
              </w:rPr>
              <w:t>BRANCH:</w:t>
            </w:r>
          </w:p>
        </w:tc>
        <w:tc>
          <w:tcPr>
            <w:tcW w:w="6050" w:type="dxa"/>
            <w:gridSpan w:val="6"/>
            <w:vAlign w:val="center"/>
          </w:tcPr>
          <w:p w14:paraId="769325F5" w14:textId="51E44E81" w:rsidR="00FA3276" w:rsidRPr="00A52B63" w:rsidRDefault="00FA3276" w:rsidP="00FA3276">
            <w:pPr>
              <w:spacing w:before="120" w:after="120"/>
              <w:rPr>
                <w:rFonts w:cs="Arial"/>
                <w:szCs w:val="22"/>
              </w:rPr>
            </w:pPr>
            <w:r>
              <w:rPr>
                <w:rFonts w:cs="Arial"/>
                <w:szCs w:val="22"/>
              </w:rPr>
              <w:t>Recreation</w:t>
            </w:r>
            <w:r w:rsidR="0093362B">
              <w:rPr>
                <w:rFonts w:cs="Arial"/>
                <w:szCs w:val="22"/>
              </w:rPr>
              <w:t xml:space="preserve"> and Leisure Services</w:t>
            </w:r>
          </w:p>
        </w:tc>
      </w:tr>
      <w:tr w:rsidR="00FA3276" w:rsidRPr="00D610B5" w14:paraId="535E9F72" w14:textId="77777777" w:rsidTr="00E94D1A">
        <w:tc>
          <w:tcPr>
            <w:tcW w:w="2518" w:type="dxa"/>
            <w:gridSpan w:val="2"/>
          </w:tcPr>
          <w:p w14:paraId="34A5C550" w14:textId="77777777" w:rsidR="00FA3276" w:rsidRPr="00A52B63" w:rsidRDefault="00FA3276" w:rsidP="00E94D1A">
            <w:pPr>
              <w:tabs>
                <w:tab w:val="left" w:pos="5040"/>
              </w:tabs>
              <w:spacing w:before="120" w:after="240"/>
              <w:ind w:left="284"/>
              <w:rPr>
                <w:rFonts w:cs="Arial"/>
                <w:b/>
                <w:szCs w:val="22"/>
              </w:rPr>
            </w:pPr>
            <w:r w:rsidRPr="00A52B63">
              <w:rPr>
                <w:rFonts w:cs="Arial"/>
                <w:b/>
                <w:szCs w:val="22"/>
              </w:rPr>
              <w:t>REPORTS TO:</w:t>
            </w:r>
          </w:p>
        </w:tc>
        <w:tc>
          <w:tcPr>
            <w:tcW w:w="6050" w:type="dxa"/>
            <w:gridSpan w:val="6"/>
          </w:tcPr>
          <w:p w14:paraId="568F528C" w14:textId="77777777" w:rsidR="00FA3276" w:rsidRPr="00A52B63" w:rsidRDefault="00FA3276" w:rsidP="00E94D1A">
            <w:pPr>
              <w:pStyle w:val="Header"/>
              <w:spacing w:before="120" w:after="240"/>
              <w:rPr>
                <w:rFonts w:cs="Arial"/>
                <w:sz w:val="22"/>
                <w:szCs w:val="22"/>
              </w:rPr>
            </w:pPr>
            <w:r>
              <w:rPr>
                <w:rFonts w:cs="Arial"/>
                <w:sz w:val="22"/>
                <w:szCs w:val="22"/>
              </w:rPr>
              <w:t xml:space="preserve">Director </w:t>
            </w:r>
            <w:r>
              <w:rPr>
                <w:rFonts w:cs="Arial"/>
                <w:szCs w:val="22"/>
              </w:rPr>
              <w:t>City Works and Assets</w:t>
            </w:r>
          </w:p>
        </w:tc>
      </w:tr>
      <w:tr w:rsidR="00FA3276" w:rsidRPr="00D610B5" w14:paraId="5D6CE78F" w14:textId="77777777" w:rsidTr="00E94D1A">
        <w:trPr>
          <w:trHeight w:val="1191"/>
        </w:trPr>
        <w:tc>
          <w:tcPr>
            <w:tcW w:w="1668" w:type="dxa"/>
            <w:vAlign w:val="center"/>
          </w:tcPr>
          <w:p w14:paraId="7017C967" w14:textId="77777777" w:rsidR="00FA3276" w:rsidRPr="00A52B63" w:rsidRDefault="00FA3276" w:rsidP="00E94D1A">
            <w:pPr>
              <w:jc w:val="center"/>
              <w:rPr>
                <w:rFonts w:cs="Arial"/>
                <w:b/>
                <w:szCs w:val="22"/>
              </w:rPr>
            </w:pPr>
            <w:r w:rsidRPr="00A52B63">
              <w:rPr>
                <w:rFonts w:cs="Arial"/>
                <w:b/>
                <w:szCs w:val="22"/>
              </w:rPr>
              <w:t>POLICE CHECK REQUIRED:</w:t>
            </w:r>
          </w:p>
        </w:tc>
        <w:tc>
          <w:tcPr>
            <w:tcW w:w="850" w:type="dxa"/>
            <w:vAlign w:val="center"/>
          </w:tcPr>
          <w:p w14:paraId="5B967152" w14:textId="6EEF3BB2" w:rsidR="00FA3276" w:rsidRPr="00A52B63" w:rsidRDefault="002209FD" w:rsidP="00E94D1A">
            <w:pPr>
              <w:pStyle w:val="Header"/>
              <w:tabs>
                <w:tab w:val="left" w:pos="5040"/>
              </w:tabs>
              <w:spacing w:before="120" w:after="240"/>
              <w:jc w:val="center"/>
              <w:rPr>
                <w:rFonts w:cs="Arial"/>
                <w:sz w:val="22"/>
                <w:szCs w:val="22"/>
              </w:rPr>
            </w:pPr>
            <w:r>
              <w:rPr>
                <w:rFonts w:cs="Arial"/>
                <w:sz w:val="22"/>
                <w:szCs w:val="22"/>
              </w:rPr>
              <w:t>Yes</w:t>
            </w:r>
          </w:p>
        </w:tc>
        <w:tc>
          <w:tcPr>
            <w:tcW w:w="2268" w:type="dxa"/>
            <w:gridSpan w:val="2"/>
            <w:vAlign w:val="center"/>
          </w:tcPr>
          <w:p w14:paraId="35864F33" w14:textId="77777777" w:rsidR="00FA3276" w:rsidRPr="00A52B63" w:rsidRDefault="00FA3276" w:rsidP="00E94D1A">
            <w:pPr>
              <w:pStyle w:val="Header"/>
              <w:tabs>
                <w:tab w:val="left" w:pos="5040"/>
              </w:tabs>
              <w:spacing w:before="120" w:after="240"/>
              <w:jc w:val="center"/>
              <w:rPr>
                <w:rFonts w:cs="Arial"/>
                <w:b/>
                <w:sz w:val="22"/>
                <w:szCs w:val="22"/>
              </w:rPr>
            </w:pPr>
            <w:r w:rsidRPr="00A52B63">
              <w:rPr>
                <w:rFonts w:cs="Arial"/>
                <w:b/>
                <w:sz w:val="22"/>
                <w:szCs w:val="22"/>
              </w:rPr>
              <w:t>WORKING WITH CHILDREN CHECK REQUIRED:</w:t>
            </w:r>
          </w:p>
        </w:tc>
        <w:tc>
          <w:tcPr>
            <w:tcW w:w="709" w:type="dxa"/>
            <w:vAlign w:val="center"/>
          </w:tcPr>
          <w:p w14:paraId="7C992D64" w14:textId="77777777" w:rsidR="00FA3276" w:rsidRPr="00A52B63" w:rsidRDefault="00FA3276" w:rsidP="00E94D1A">
            <w:pPr>
              <w:pStyle w:val="Header"/>
              <w:tabs>
                <w:tab w:val="left" w:pos="5040"/>
              </w:tabs>
              <w:spacing w:before="120" w:after="240"/>
              <w:jc w:val="center"/>
              <w:rPr>
                <w:rFonts w:cs="Arial"/>
                <w:sz w:val="22"/>
                <w:szCs w:val="22"/>
              </w:rPr>
            </w:pPr>
            <w:r>
              <w:rPr>
                <w:rFonts w:cs="Arial"/>
                <w:sz w:val="22"/>
                <w:szCs w:val="22"/>
              </w:rPr>
              <w:t>Yes</w:t>
            </w:r>
          </w:p>
        </w:tc>
        <w:tc>
          <w:tcPr>
            <w:tcW w:w="2268" w:type="dxa"/>
            <w:gridSpan w:val="2"/>
            <w:vAlign w:val="center"/>
          </w:tcPr>
          <w:p w14:paraId="1B6F5BAD" w14:textId="77777777" w:rsidR="00FA3276" w:rsidRPr="00A52B63" w:rsidRDefault="00FA3276" w:rsidP="00E94D1A">
            <w:pPr>
              <w:pStyle w:val="Header"/>
              <w:tabs>
                <w:tab w:val="left" w:pos="5040"/>
              </w:tabs>
              <w:spacing w:before="120" w:after="240"/>
              <w:jc w:val="center"/>
              <w:rPr>
                <w:rFonts w:cs="Arial"/>
                <w:b/>
                <w:sz w:val="22"/>
                <w:szCs w:val="22"/>
              </w:rPr>
            </w:pPr>
            <w:r w:rsidRPr="00A52B63">
              <w:rPr>
                <w:rFonts w:cs="Arial"/>
                <w:b/>
                <w:sz w:val="22"/>
                <w:szCs w:val="22"/>
              </w:rPr>
              <w:t>PRE-EMPLOYMENT MEDICAL REQUIRED:</w:t>
            </w:r>
          </w:p>
        </w:tc>
        <w:tc>
          <w:tcPr>
            <w:tcW w:w="805" w:type="dxa"/>
            <w:vAlign w:val="center"/>
          </w:tcPr>
          <w:p w14:paraId="1A1CC98D" w14:textId="77777777" w:rsidR="00FA3276" w:rsidRPr="00A52B63" w:rsidRDefault="00FA3276" w:rsidP="00E94D1A">
            <w:pPr>
              <w:pStyle w:val="Header"/>
              <w:tabs>
                <w:tab w:val="left" w:pos="5040"/>
              </w:tabs>
              <w:spacing w:before="120" w:after="240"/>
              <w:jc w:val="center"/>
              <w:rPr>
                <w:rFonts w:cs="Arial"/>
                <w:sz w:val="22"/>
                <w:szCs w:val="22"/>
              </w:rPr>
            </w:pPr>
            <w:r w:rsidRPr="00A52B63">
              <w:rPr>
                <w:rFonts w:cs="Arial"/>
                <w:sz w:val="22"/>
                <w:szCs w:val="22"/>
              </w:rPr>
              <w:t>No</w:t>
            </w:r>
          </w:p>
        </w:tc>
      </w:tr>
    </w:tbl>
    <w:p w14:paraId="35FC41C6" w14:textId="77777777" w:rsidR="00FA3276" w:rsidRPr="0021733F" w:rsidRDefault="00FA3276" w:rsidP="00FA3276">
      <w:pPr>
        <w:rPr>
          <w:szCs w:val="22"/>
        </w:rPr>
      </w:pPr>
    </w:p>
    <w:p w14:paraId="11BC768C" w14:textId="77777777" w:rsidR="0021733F" w:rsidRDefault="0021733F" w:rsidP="0021733F">
      <w:pPr>
        <w:ind w:left="360"/>
        <w:rPr>
          <w:i/>
          <w:iCs/>
          <w:szCs w:val="22"/>
          <w:lang w:val="en-US"/>
        </w:rPr>
      </w:pPr>
      <w:r w:rsidRPr="00FE40AD">
        <w:rPr>
          <w:i/>
          <w:iCs/>
          <w:szCs w:val="22"/>
          <w:lang w:val="en-US"/>
        </w:rPr>
        <w:t xml:space="preserve">Yarra City Council is committed to being a </w:t>
      </w:r>
      <w:hyperlink r:id="rId7" w:anchor="accordion-child-safe-standards" w:history="1">
        <w:r w:rsidRPr="00FE40AD">
          <w:rPr>
            <w:rStyle w:val="Hyperlink"/>
            <w:i/>
            <w:iCs/>
            <w:szCs w:val="22"/>
          </w:rPr>
          <w:t>child safe organisation</w:t>
        </w:r>
      </w:hyperlink>
      <w:r w:rsidRPr="00FE40AD">
        <w:rPr>
          <w:i/>
          <w:iCs/>
          <w:szCs w:val="22"/>
          <w:lang w:val="en-US"/>
        </w:rPr>
        <w:t xml:space="preserve"> and supports flexible and accessible working arrangements for all. </w:t>
      </w:r>
    </w:p>
    <w:p w14:paraId="0EBF623F" w14:textId="77777777" w:rsidR="0021733F" w:rsidRDefault="0021733F" w:rsidP="0021733F">
      <w:pPr>
        <w:ind w:left="360"/>
        <w:rPr>
          <w:i/>
          <w:iCs/>
          <w:szCs w:val="22"/>
          <w:lang w:val="en-US"/>
        </w:rPr>
      </w:pPr>
    </w:p>
    <w:p w14:paraId="5F28CD0C" w14:textId="77777777" w:rsidR="0021733F" w:rsidRDefault="0021733F" w:rsidP="0021733F">
      <w:pPr>
        <w:ind w:left="360"/>
        <w:rPr>
          <w:i/>
          <w:iCs/>
          <w:szCs w:val="22"/>
          <w:lang w:val="en-US"/>
        </w:rPr>
      </w:pPr>
      <w:r w:rsidRPr="00FE40AD">
        <w:rPr>
          <w:i/>
          <w:iCs/>
          <w:szCs w:val="22"/>
          <w:lang w:val="en-US"/>
        </w:rPr>
        <w:t xml:space="preserve">This includes people with a disability, Aboriginal and Torres Strait Islanders, culturally, religiously and linguistically diverse people, young people, older people, women, and people who identify as gay, lesbian, bisexual, transgender, intersex or queer. </w:t>
      </w:r>
    </w:p>
    <w:p w14:paraId="67A8BF76" w14:textId="77777777" w:rsidR="0021733F" w:rsidRDefault="0021733F" w:rsidP="0021733F">
      <w:pPr>
        <w:ind w:left="360"/>
        <w:rPr>
          <w:i/>
          <w:iCs/>
          <w:szCs w:val="22"/>
          <w:lang w:val="en-US"/>
        </w:rPr>
      </w:pPr>
    </w:p>
    <w:p w14:paraId="7BA22686" w14:textId="3B4F2E1C" w:rsidR="0021733F" w:rsidRPr="00FE40AD" w:rsidRDefault="0021733F" w:rsidP="0021733F">
      <w:pPr>
        <w:ind w:left="360"/>
        <w:rPr>
          <w:rFonts w:ascii="Calibri" w:hAnsi="Calibri"/>
          <w:i/>
          <w:iCs/>
          <w:szCs w:val="22"/>
          <w:lang w:val="en-US"/>
        </w:rPr>
      </w:pPr>
      <w:r w:rsidRPr="00FE40AD">
        <w:rPr>
          <w:i/>
          <w:iCs/>
          <w:szCs w:val="22"/>
          <w:lang w:val="en-US"/>
        </w:rPr>
        <w:t>We draw pride and strength from our diversity, remain open to new approaches and actively foster an inclusive workplace that celebrates the contribution made by all our people.</w:t>
      </w:r>
    </w:p>
    <w:p w14:paraId="29742731" w14:textId="77777777" w:rsidR="00FA3276" w:rsidRDefault="00FA3276" w:rsidP="00FA3276">
      <w:pPr>
        <w:jc w:val="both"/>
      </w:pPr>
    </w:p>
    <w:p w14:paraId="6810499B" w14:textId="77777777" w:rsidR="00FA3276" w:rsidRDefault="00FA3276" w:rsidP="00FA3276">
      <w:pPr>
        <w:jc w:val="both"/>
        <w:rPr>
          <w:b/>
        </w:rPr>
      </w:pPr>
      <w:r>
        <w:rPr>
          <w:b/>
        </w:rPr>
        <w:t>POSITION OBJECTIVES</w:t>
      </w:r>
    </w:p>
    <w:p w14:paraId="53E4B219" w14:textId="77777777" w:rsidR="00FA3276" w:rsidRDefault="00FA3276" w:rsidP="00FA3276">
      <w:pPr>
        <w:jc w:val="both"/>
        <w:rPr>
          <w:b/>
        </w:rPr>
      </w:pPr>
    </w:p>
    <w:p w14:paraId="07914D6A" w14:textId="77777777" w:rsidR="00FA3276" w:rsidRDefault="00FA3276" w:rsidP="00FA3276">
      <w:pPr>
        <w:pStyle w:val="BodyText"/>
        <w:numPr>
          <w:ilvl w:val="0"/>
          <w:numId w:val="1"/>
        </w:numPr>
        <w:tabs>
          <w:tab w:val="left" w:pos="360"/>
        </w:tabs>
        <w:jc w:val="left"/>
      </w:pPr>
      <w:r>
        <w:t xml:space="preserve">To manage and coordinate the functions and staff of the Recreation and Leisure Services Branch within the City Works and Assets Division.  </w:t>
      </w:r>
    </w:p>
    <w:p w14:paraId="0F8C4D29" w14:textId="77777777" w:rsidR="000F0C60" w:rsidRDefault="000F0C60" w:rsidP="0084319C">
      <w:pPr>
        <w:pStyle w:val="BodyText"/>
        <w:tabs>
          <w:tab w:val="left" w:pos="360"/>
        </w:tabs>
        <w:ind w:left="360"/>
        <w:jc w:val="left"/>
      </w:pPr>
    </w:p>
    <w:p w14:paraId="40EB6DE4" w14:textId="61E35D21" w:rsidR="000F0C60" w:rsidRDefault="000F0C60" w:rsidP="00FA3276">
      <w:pPr>
        <w:pStyle w:val="BodyText"/>
        <w:numPr>
          <w:ilvl w:val="0"/>
          <w:numId w:val="1"/>
        </w:numPr>
        <w:tabs>
          <w:tab w:val="left" w:pos="360"/>
        </w:tabs>
        <w:jc w:val="left"/>
      </w:pPr>
      <w:r>
        <w:t>To provide strategic leadership, including guidance and support, to staff within the Branch.</w:t>
      </w:r>
    </w:p>
    <w:p w14:paraId="6C53974C" w14:textId="77777777" w:rsidR="00FA3276" w:rsidRDefault="00FA3276" w:rsidP="00FA3276">
      <w:pPr>
        <w:pStyle w:val="BodyText"/>
        <w:tabs>
          <w:tab w:val="left" w:pos="360"/>
        </w:tabs>
        <w:ind w:left="360"/>
        <w:jc w:val="left"/>
      </w:pPr>
    </w:p>
    <w:p w14:paraId="5DE03CDD" w14:textId="3EA49928" w:rsidR="00D44E7A" w:rsidRDefault="00FA3276" w:rsidP="00FA3276">
      <w:pPr>
        <w:pStyle w:val="BodyText"/>
        <w:numPr>
          <w:ilvl w:val="0"/>
          <w:numId w:val="1"/>
        </w:numPr>
        <w:tabs>
          <w:tab w:val="left" w:pos="360"/>
        </w:tabs>
        <w:jc w:val="left"/>
      </w:pPr>
      <w:r>
        <w:t>To provide high level of professional advice to Council on all leisure</w:t>
      </w:r>
      <w:r w:rsidR="00D44E7A">
        <w:t xml:space="preserve"> and recreation service</w:t>
      </w:r>
      <w:r>
        <w:t xml:space="preserve"> issues, including </w:t>
      </w:r>
      <w:r w:rsidR="0093362B">
        <w:t xml:space="preserve">strategic planning, </w:t>
      </w:r>
      <w:r>
        <w:t xml:space="preserve">service delivery, community involvement and </w:t>
      </w:r>
      <w:r w:rsidR="0093362B">
        <w:t>participation</w:t>
      </w:r>
      <w:r>
        <w:t>.</w:t>
      </w:r>
      <w:r w:rsidR="00D44E7A">
        <w:t xml:space="preserve"> </w:t>
      </w:r>
    </w:p>
    <w:p w14:paraId="7E8BC6AB" w14:textId="77777777" w:rsidR="00D44E7A" w:rsidRDefault="00D44E7A" w:rsidP="00D44E7A">
      <w:pPr>
        <w:pStyle w:val="ListParagraph"/>
      </w:pPr>
    </w:p>
    <w:p w14:paraId="53518CE6" w14:textId="6BCDFA78" w:rsidR="00FA3276" w:rsidRDefault="00D44E7A" w:rsidP="00FA3276">
      <w:pPr>
        <w:pStyle w:val="BodyText"/>
        <w:numPr>
          <w:ilvl w:val="0"/>
          <w:numId w:val="1"/>
        </w:numPr>
        <w:tabs>
          <w:tab w:val="left" w:pos="360"/>
        </w:tabs>
        <w:jc w:val="left"/>
      </w:pPr>
      <w:r>
        <w:t xml:space="preserve">To lead </w:t>
      </w:r>
      <w:r w:rsidR="0093362B">
        <w:t>s</w:t>
      </w:r>
      <w:r>
        <w:t xml:space="preserve">trategy and </w:t>
      </w:r>
      <w:r w:rsidR="0093362B">
        <w:t>p</w:t>
      </w:r>
      <w:r>
        <w:t>olicy development to meet identified community needs, ensuring the effective and efficient operation</w:t>
      </w:r>
      <w:r w:rsidR="0093362B">
        <w:t>, and equitable access to</w:t>
      </w:r>
      <w:r>
        <w:t xml:space="preserve"> the City of Yarra’s key leisure and recreation </w:t>
      </w:r>
      <w:r w:rsidR="0093362B">
        <w:t xml:space="preserve">programs, services, </w:t>
      </w:r>
      <w:r>
        <w:t>assets</w:t>
      </w:r>
      <w:r w:rsidR="0093362B">
        <w:t xml:space="preserve"> and infrastructure</w:t>
      </w:r>
      <w:r>
        <w:t>.</w:t>
      </w:r>
    </w:p>
    <w:p w14:paraId="7A973A47" w14:textId="77777777" w:rsidR="00D44E7A" w:rsidRDefault="00D44E7A" w:rsidP="00D44E7A">
      <w:pPr>
        <w:pStyle w:val="BodyText"/>
        <w:tabs>
          <w:tab w:val="left" w:pos="360"/>
        </w:tabs>
        <w:jc w:val="left"/>
      </w:pPr>
    </w:p>
    <w:p w14:paraId="16A3B71F" w14:textId="77777777" w:rsidR="00D44E7A" w:rsidRDefault="00D44E7A" w:rsidP="00D44E7A">
      <w:pPr>
        <w:numPr>
          <w:ilvl w:val="0"/>
          <w:numId w:val="1"/>
        </w:numPr>
        <w:tabs>
          <w:tab w:val="left" w:pos="360"/>
        </w:tabs>
      </w:pPr>
      <w:r>
        <w:lastRenderedPageBreak/>
        <w:t>To provide advice on strategic direction, policy, service levels and standards for the Branch.</w:t>
      </w:r>
    </w:p>
    <w:p w14:paraId="21B4E785" w14:textId="77777777" w:rsidR="0093362B" w:rsidRDefault="0093362B" w:rsidP="0084319C">
      <w:pPr>
        <w:pStyle w:val="ListParagraph"/>
      </w:pPr>
    </w:p>
    <w:p w14:paraId="3422A931" w14:textId="77777777" w:rsidR="0093362B" w:rsidRDefault="0093362B" w:rsidP="00D44E7A">
      <w:pPr>
        <w:numPr>
          <w:ilvl w:val="0"/>
          <w:numId w:val="1"/>
        </w:numPr>
        <w:tabs>
          <w:tab w:val="left" w:pos="360"/>
        </w:tabs>
      </w:pPr>
      <w:r>
        <w:t>To collaborate with and influence internal and external stakeholders to assist in delivering the objectives of the Branch, Division and Council more broadly.</w:t>
      </w:r>
    </w:p>
    <w:p w14:paraId="6D1C6E7A" w14:textId="77777777" w:rsidR="00FA3276" w:rsidRDefault="00FA3276" w:rsidP="00FA3276">
      <w:pPr>
        <w:numPr>
          <w:ilvl w:val="12"/>
          <w:numId w:val="0"/>
        </w:numPr>
      </w:pPr>
    </w:p>
    <w:p w14:paraId="65F5174E" w14:textId="1880D471" w:rsidR="00FA3276" w:rsidRDefault="00FA3276" w:rsidP="00FA3276">
      <w:pPr>
        <w:numPr>
          <w:ilvl w:val="0"/>
          <w:numId w:val="1"/>
        </w:numPr>
        <w:tabs>
          <w:tab w:val="left" w:pos="360"/>
        </w:tabs>
      </w:pPr>
      <w:r>
        <w:t xml:space="preserve">To manage and co-ordinate the provision of a range of </w:t>
      </w:r>
      <w:r w:rsidR="0093362B">
        <w:t xml:space="preserve">community and </w:t>
      </w:r>
      <w:r>
        <w:t xml:space="preserve">commercially oriented and competitive services and activities that meet client </w:t>
      </w:r>
      <w:r w:rsidR="0030634C">
        <w:t xml:space="preserve">needs and </w:t>
      </w:r>
      <w:r>
        <w:t>expectations.</w:t>
      </w:r>
    </w:p>
    <w:p w14:paraId="068BEDF2" w14:textId="77777777" w:rsidR="00FA3276" w:rsidRDefault="00FA3276" w:rsidP="00FA3276">
      <w:pPr>
        <w:numPr>
          <w:ilvl w:val="12"/>
          <w:numId w:val="0"/>
        </w:numPr>
        <w:tabs>
          <w:tab w:val="left" w:pos="360"/>
        </w:tabs>
      </w:pPr>
    </w:p>
    <w:p w14:paraId="413411E3" w14:textId="07E48EB1" w:rsidR="00FA3276" w:rsidRDefault="00FA3276" w:rsidP="00FA3276">
      <w:pPr>
        <w:numPr>
          <w:ilvl w:val="0"/>
          <w:numId w:val="1"/>
        </w:numPr>
        <w:tabs>
          <w:tab w:val="left" w:pos="360"/>
        </w:tabs>
      </w:pPr>
      <w:r>
        <w:t xml:space="preserve">To develop and </w:t>
      </w:r>
      <w:r w:rsidR="0030634C">
        <w:t xml:space="preserve">implement </w:t>
      </w:r>
      <w:r>
        <w:t xml:space="preserve">innovative programs and projects which promote </w:t>
      </w:r>
      <w:r w:rsidR="0030634C">
        <w:t xml:space="preserve">participation </w:t>
      </w:r>
      <w:r>
        <w:t>and support community development</w:t>
      </w:r>
      <w:r w:rsidR="0030634C">
        <w:t>, and to work with stakeholders to ensure these principles are applied in all activities supported by Council</w:t>
      </w:r>
      <w:r>
        <w:t>.</w:t>
      </w:r>
    </w:p>
    <w:p w14:paraId="3D61F19C" w14:textId="77777777" w:rsidR="00FA3276" w:rsidRDefault="00FA3276" w:rsidP="00FA3276">
      <w:pPr>
        <w:numPr>
          <w:ilvl w:val="12"/>
          <w:numId w:val="0"/>
        </w:numPr>
        <w:tabs>
          <w:tab w:val="left" w:pos="360"/>
        </w:tabs>
      </w:pPr>
    </w:p>
    <w:p w14:paraId="717EBFB7" w14:textId="2BD0BAFA" w:rsidR="00FA3276" w:rsidRDefault="00FA3276" w:rsidP="00FA3276">
      <w:pPr>
        <w:numPr>
          <w:ilvl w:val="0"/>
          <w:numId w:val="1"/>
        </w:numPr>
        <w:tabs>
          <w:tab w:val="left" w:pos="360"/>
        </w:tabs>
      </w:pPr>
      <w:r>
        <w:t>To identify and address barriers to participation and involvement</w:t>
      </w:r>
      <w:r w:rsidR="0030634C">
        <w:t>.</w:t>
      </w:r>
    </w:p>
    <w:p w14:paraId="63A52118" w14:textId="77777777" w:rsidR="000F0C60" w:rsidRDefault="000F0C60" w:rsidP="0084319C">
      <w:pPr>
        <w:tabs>
          <w:tab w:val="left" w:pos="360"/>
        </w:tabs>
        <w:ind w:left="360"/>
      </w:pPr>
    </w:p>
    <w:p w14:paraId="6ED10D1A" w14:textId="2A54972F" w:rsidR="000F0C60" w:rsidRDefault="000F0C60" w:rsidP="000F0C60">
      <w:pPr>
        <w:numPr>
          <w:ilvl w:val="0"/>
          <w:numId w:val="1"/>
        </w:numPr>
        <w:tabs>
          <w:tab w:val="left" w:pos="360"/>
        </w:tabs>
      </w:pPr>
      <w:r>
        <w:t xml:space="preserve">To work across Council to plan and manage the many recreation and leisure assets, for the benefit of the community. </w:t>
      </w:r>
    </w:p>
    <w:p w14:paraId="268DCBB7" w14:textId="77777777" w:rsidR="00FA3276" w:rsidRDefault="00FA3276" w:rsidP="00FA3276">
      <w:pPr>
        <w:numPr>
          <w:ilvl w:val="12"/>
          <w:numId w:val="0"/>
        </w:numPr>
        <w:tabs>
          <w:tab w:val="left" w:pos="360"/>
        </w:tabs>
      </w:pPr>
    </w:p>
    <w:p w14:paraId="28CCE540" w14:textId="01A1C883" w:rsidR="00FA3276" w:rsidRDefault="00FA3276" w:rsidP="00FA3276">
      <w:pPr>
        <w:numPr>
          <w:ilvl w:val="0"/>
          <w:numId w:val="1"/>
        </w:numPr>
        <w:tabs>
          <w:tab w:val="left" w:pos="360"/>
        </w:tabs>
      </w:pPr>
      <w:r>
        <w:t>To promote teamwork and encourage collaboration and flexibility throughout the organisation</w:t>
      </w:r>
      <w:r w:rsidR="0030634C">
        <w:t>, including via</w:t>
      </w:r>
      <w:r>
        <w:t xml:space="preserve"> the establishment of short-term multi-disciplinary teams to identify, analyse and address opportunities and threats facing the organisation</w:t>
      </w:r>
      <w:r w:rsidR="0030634C">
        <w:t xml:space="preserve"> where necessary</w:t>
      </w:r>
      <w:r>
        <w:t>.</w:t>
      </w:r>
    </w:p>
    <w:p w14:paraId="3C66D9DB" w14:textId="77777777" w:rsidR="000F0C60" w:rsidRDefault="000F0C60" w:rsidP="0084319C">
      <w:pPr>
        <w:pStyle w:val="ListParagraph"/>
      </w:pPr>
    </w:p>
    <w:p w14:paraId="0A38B43A" w14:textId="31D7DAA3" w:rsidR="000F0C60" w:rsidRDefault="000F0C60" w:rsidP="0084319C">
      <w:pPr>
        <w:pStyle w:val="BodyText"/>
        <w:numPr>
          <w:ilvl w:val="0"/>
          <w:numId w:val="1"/>
        </w:numPr>
        <w:tabs>
          <w:tab w:val="left" w:pos="360"/>
        </w:tabs>
        <w:jc w:val="left"/>
      </w:pPr>
      <w:r>
        <w:t>To ensure that Council meets all of its statutory and legislative requirements relating to recreation and leisure services.</w:t>
      </w:r>
    </w:p>
    <w:p w14:paraId="384067CC" w14:textId="77777777" w:rsidR="000F0C60" w:rsidRDefault="000F0C60" w:rsidP="0084319C">
      <w:pPr>
        <w:pStyle w:val="ListParagraph"/>
      </w:pPr>
    </w:p>
    <w:p w14:paraId="353B1FD1" w14:textId="36960C34" w:rsidR="000F0C60" w:rsidRDefault="000F0C60" w:rsidP="000F0C60">
      <w:pPr>
        <w:numPr>
          <w:ilvl w:val="0"/>
          <w:numId w:val="1"/>
        </w:numPr>
        <w:tabs>
          <w:tab w:val="left" w:pos="360"/>
        </w:tabs>
      </w:pPr>
      <w:r>
        <w:t>To provide support to the Director City Works and Assets and to assist in the achievement of corporate objectives and organisational goals.</w:t>
      </w:r>
    </w:p>
    <w:p w14:paraId="1B29F2FD" w14:textId="77777777" w:rsidR="0021733F" w:rsidRDefault="0021733F" w:rsidP="00FE40AD">
      <w:pPr>
        <w:pStyle w:val="ListParagraph"/>
      </w:pPr>
    </w:p>
    <w:p w14:paraId="5B63B52A" w14:textId="77777777" w:rsidR="0021733F" w:rsidRDefault="0021733F" w:rsidP="00FE40AD">
      <w:pPr>
        <w:tabs>
          <w:tab w:val="left" w:pos="360"/>
        </w:tabs>
      </w:pPr>
    </w:p>
    <w:p w14:paraId="5990D0B2" w14:textId="77777777" w:rsidR="0021733F" w:rsidRDefault="0021733F" w:rsidP="0021733F">
      <w:pPr>
        <w:numPr>
          <w:ilvl w:val="12"/>
          <w:numId w:val="0"/>
        </w:numPr>
        <w:rPr>
          <w:b/>
        </w:rPr>
      </w:pPr>
      <w:r>
        <w:rPr>
          <w:b/>
        </w:rPr>
        <w:t>ORGANISATIONAL CONTEXT</w:t>
      </w:r>
    </w:p>
    <w:p w14:paraId="23A324F7" w14:textId="77777777" w:rsidR="0021733F" w:rsidRDefault="0021733F" w:rsidP="0021733F">
      <w:pPr>
        <w:numPr>
          <w:ilvl w:val="12"/>
          <w:numId w:val="0"/>
        </w:numPr>
      </w:pPr>
    </w:p>
    <w:p w14:paraId="44CDEB93" w14:textId="77777777" w:rsidR="0021733F" w:rsidRDefault="0021733F" w:rsidP="0021733F">
      <w:pPr>
        <w:pStyle w:val="BodyText"/>
        <w:numPr>
          <w:ilvl w:val="12"/>
          <w:numId w:val="0"/>
        </w:numPr>
        <w:jc w:val="left"/>
      </w:pPr>
      <w:r>
        <w:t>The City of Yarra is committed to efficiently and effectively servicing the community to the highest standards; protecting, enhancing and developing the City’s physical and social environment and; building the population and business base.  A major imperative of the Organisation is the introduction of a competitive business culture with an emphasis on customer service and continuous improvement.</w:t>
      </w:r>
    </w:p>
    <w:p w14:paraId="2AD34A0F" w14:textId="77777777" w:rsidR="0021733F" w:rsidRDefault="0021733F" w:rsidP="0021733F">
      <w:pPr>
        <w:numPr>
          <w:ilvl w:val="12"/>
          <w:numId w:val="0"/>
        </w:numPr>
      </w:pPr>
    </w:p>
    <w:p w14:paraId="06CCEB42" w14:textId="60215BD9" w:rsidR="0021733F" w:rsidRDefault="0021733F" w:rsidP="0021733F">
      <w:pPr>
        <w:numPr>
          <w:ilvl w:val="12"/>
          <w:numId w:val="0"/>
        </w:numPr>
      </w:pPr>
      <w:r>
        <w:t>The Recreation and Leisure Services Branch forms part of the City Works an Assets Division that contributes directly to the achievement of these organisational goals. As a member of the Divisional management team the incumbent is required to pursue Divisional and corporate goals through effective teamwork within the Division and with colleagues in other divisions, providing leadership within the Branch and developing sound working relationships with a range of internal and external parties.</w:t>
      </w:r>
    </w:p>
    <w:p w14:paraId="7E69F33A" w14:textId="77777777" w:rsidR="0021733F" w:rsidRDefault="0021733F" w:rsidP="0021733F">
      <w:pPr>
        <w:numPr>
          <w:ilvl w:val="12"/>
          <w:numId w:val="0"/>
        </w:numPr>
      </w:pPr>
    </w:p>
    <w:p w14:paraId="41A4F760" w14:textId="77777777" w:rsidR="0021733F" w:rsidRDefault="0021733F" w:rsidP="0021733F">
      <w:pPr>
        <w:numPr>
          <w:ilvl w:val="12"/>
          <w:numId w:val="0"/>
        </w:numPr>
      </w:pPr>
      <w:r>
        <w:t>Responsibilities may be realigned within areas of expertise to ensure strategic alignment and organisational responsiveness.</w:t>
      </w:r>
    </w:p>
    <w:p w14:paraId="70B2E8BA" w14:textId="77777777" w:rsidR="0021733F" w:rsidRDefault="0021733F" w:rsidP="0021733F">
      <w:pPr>
        <w:numPr>
          <w:ilvl w:val="12"/>
          <w:numId w:val="0"/>
        </w:numPr>
      </w:pPr>
    </w:p>
    <w:tbl>
      <w:tblPr>
        <w:tblW w:w="0" w:type="auto"/>
        <w:tblLayout w:type="fixed"/>
        <w:tblLook w:val="0000" w:firstRow="0" w:lastRow="0" w:firstColumn="0" w:lastColumn="0" w:noHBand="0" w:noVBand="0"/>
      </w:tblPr>
      <w:tblGrid>
        <w:gridCol w:w="2943"/>
        <w:gridCol w:w="5586"/>
      </w:tblGrid>
      <w:tr w:rsidR="0021733F" w14:paraId="076F215E" w14:textId="77777777" w:rsidTr="00E94D1A">
        <w:tc>
          <w:tcPr>
            <w:tcW w:w="2943" w:type="dxa"/>
            <w:tcBorders>
              <w:top w:val="nil"/>
              <w:left w:val="nil"/>
              <w:bottom w:val="nil"/>
              <w:right w:val="nil"/>
            </w:tcBorders>
          </w:tcPr>
          <w:p w14:paraId="1A971305" w14:textId="77777777" w:rsidR="0021733F" w:rsidRDefault="0021733F" w:rsidP="00E94D1A">
            <w:pPr>
              <w:numPr>
                <w:ilvl w:val="12"/>
                <w:numId w:val="0"/>
              </w:numPr>
              <w:rPr>
                <w:b/>
              </w:rPr>
            </w:pPr>
            <w:r>
              <w:rPr>
                <w:b/>
              </w:rPr>
              <w:t>Position Reports To</w:t>
            </w:r>
            <w:r>
              <w:t>:</w:t>
            </w:r>
          </w:p>
        </w:tc>
        <w:tc>
          <w:tcPr>
            <w:tcW w:w="5586" w:type="dxa"/>
            <w:tcBorders>
              <w:top w:val="nil"/>
              <w:left w:val="nil"/>
              <w:bottom w:val="nil"/>
              <w:right w:val="nil"/>
            </w:tcBorders>
          </w:tcPr>
          <w:p w14:paraId="30C16C93" w14:textId="0A98F2F4" w:rsidR="0021733F" w:rsidRDefault="0021733F" w:rsidP="0021733F">
            <w:pPr>
              <w:numPr>
                <w:ilvl w:val="12"/>
                <w:numId w:val="0"/>
              </w:numPr>
              <w:spacing w:after="120"/>
            </w:pPr>
            <w:r>
              <w:t xml:space="preserve">Director City Works and Assets </w:t>
            </w:r>
          </w:p>
        </w:tc>
      </w:tr>
      <w:tr w:rsidR="0021733F" w14:paraId="01B078F8" w14:textId="77777777" w:rsidTr="00E94D1A">
        <w:tc>
          <w:tcPr>
            <w:tcW w:w="2943" w:type="dxa"/>
            <w:tcBorders>
              <w:top w:val="nil"/>
              <w:left w:val="nil"/>
              <w:bottom w:val="nil"/>
              <w:right w:val="nil"/>
            </w:tcBorders>
          </w:tcPr>
          <w:p w14:paraId="4D5FBE15" w14:textId="77777777" w:rsidR="0021733F" w:rsidRDefault="0021733F" w:rsidP="00E94D1A">
            <w:pPr>
              <w:numPr>
                <w:ilvl w:val="12"/>
                <w:numId w:val="0"/>
              </w:numPr>
              <w:spacing w:before="120"/>
            </w:pPr>
            <w:r>
              <w:rPr>
                <w:b/>
              </w:rPr>
              <w:t>Internal Relationships</w:t>
            </w:r>
            <w:r>
              <w:t>:</w:t>
            </w:r>
          </w:p>
        </w:tc>
        <w:tc>
          <w:tcPr>
            <w:tcW w:w="5586" w:type="dxa"/>
            <w:tcBorders>
              <w:top w:val="nil"/>
              <w:left w:val="nil"/>
              <w:bottom w:val="nil"/>
              <w:right w:val="nil"/>
            </w:tcBorders>
          </w:tcPr>
          <w:p w14:paraId="6D0C088A" w14:textId="77777777" w:rsidR="0021733F" w:rsidRDefault="0021733F" w:rsidP="00E94D1A">
            <w:pPr>
              <w:numPr>
                <w:ilvl w:val="12"/>
                <w:numId w:val="0"/>
              </w:numPr>
              <w:spacing w:before="120" w:after="120"/>
            </w:pPr>
            <w:r>
              <w:t>The incumbent liaises with management and staff at all levels within the Organisation and provides high-level strategic and operational advice to the Council and senior managers on all relevant Branch issues.</w:t>
            </w:r>
          </w:p>
        </w:tc>
      </w:tr>
      <w:tr w:rsidR="0021733F" w14:paraId="26610CB1" w14:textId="77777777" w:rsidTr="00E94D1A">
        <w:tc>
          <w:tcPr>
            <w:tcW w:w="2943" w:type="dxa"/>
            <w:tcBorders>
              <w:top w:val="nil"/>
              <w:left w:val="nil"/>
              <w:bottom w:val="nil"/>
              <w:right w:val="nil"/>
            </w:tcBorders>
          </w:tcPr>
          <w:p w14:paraId="6A1D65AF" w14:textId="77777777" w:rsidR="0021733F" w:rsidRDefault="0021733F" w:rsidP="00E94D1A">
            <w:pPr>
              <w:numPr>
                <w:ilvl w:val="12"/>
                <w:numId w:val="0"/>
              </w:numPr>
            </w:pPr>
            <w:r>
              <w:rPr>
                <w:b/>
              </w:rPr>
              <w:lastRenderedPageBreak/>
              <w:t>External Relationships</w:t>
            </w:r>
            <w:r>
              <w:t>:</w:t>
            </w:r>
          </w:p>
        </w:tc>
        <w:tc>
          <w:tcPr>
            <w:tcW w:w="5586" w:type="dxa"/>
            <w:tcBorders>
              <w:top w:val="nil"/>
              <w:left w:val="nil"/>
              <w:bottom w:val="nil"/>
              <w:right w:val="nil"/>
            </w:tcBorders>
          </w:tcPr>
          <w:p w14:paraId="04D2CF22" w14:textId="77777777" w:rsidR="0021733F" w:rsidRDefault="0021733F" w:rsidP="00E94D1A">
            <w:pPr>
              <w:numPr>
                <w:ilvl w:val="12"/>
                <w:numId w:val="0"/>
              </w:numPr>
            </w:pPr>
            <w:r>
              <w:t>The position is required to negotiate and maintain a professional relationship with Government departments and agencies, other municipalities, service providers, staff associations, suppliers, key industry and business groups, community organisations, local residents, developers, consultants and contractors.</w:t>
            </w:r>
          </w:p>
        </w:tc>
      </w:tr>
    </w:tbl>
    <w:p w14:paraId="19E2A7CE" w14:textId="77777777" w:rsidR="0010103C" w:rsidRDefault="0010103C" w:rsidP="00FE40AD">
      <w:pPr>
        <w:overflowPunct/>
        <w:autoSpaceDE/>
        <w:autoSpaceDN/>
        <w:adjustRightInd/>
        <w:textAlignment w:val="auto"/>
      </w:pPr>
    </w:p>
    <w:p w14:paraId="644A877E" w14:textId="77777777" w:rsidR="0088384C" w:rsidRPr="00D64658" w:rsidRDefault="0088384C" w:rsidP="0088384C">
      <w:pPr>
        <w:spacing w:after="120"/>
        <w:rPr>
          <w:b/>
          <w:i/>
        </w:rPr>
      </w:pPr>
      <w:r>
        <w:rPr>
          <w:b/>
          <w:i/>
        </w:rPr>
        <w:t>Safety and Risk</w:t>
      </w:r>
    </w:p>
    <w:p w14:paraId="1A3CDB25" w14:textId="77777777" w:rsidR="0088384C" w:rsidRDefault="0088384C" w:rsidP="0088384C">
      <w:pPr>
        <w:numPr>
          <w:ilvl w:val="0"/>
          <w:numId w:val="7"/>
        </w:numPr>
        <w:tabs>
          <w:tab w:val="clear" w:pos="720"/>
        </w:tabs>
        <w:overflowPunct/>
        <w:autoSpaceDE/>
        <w:autoSpaceDN/>
        <w:adjustRightInd/>
        <w:spacing w:after="60"/>
        <w:ind w:left="360" w:hanging="357"/>
        <w:textAlignment w:val="auto"/>
      </w:pPr>
      <w:r>
        <w:t>Champion a Safety and Risk Management Culture through participation in relevant training and inductions; regular walk throughs; conscientious attention to safety and risk issues and incidents, and support of early return to work for injured workers.</w:t>
      </w:r>
    </w:p>
    <w:p w14:paraId="2BAFE346" w14:textId="77777777" w:rsidR="0088384C" w:rsidRDefault="0088384C" w:rsidP="0088384C">
      <w:pPr>
        <w:numPr>
          <w:ilvl w:val="0"/>
          <w:numId w:val="7"/>
        </w:numPr>
        <w:tabs>
          <w:tab w:val="clear" w:pos="720"/>
        </w:tabs>
        <w:overflowPunct/>
        <w:autoSpaceDE/>
        <w:autoSpaceDN/>
        <w:adjustRightInd/>
        <w:spacing w:after="60"/>
        <w:ind w:left="360" w:hanging="357"/>
        <w:textAlignment w:val="auto"/>
      </w:pPr>
      <w:r>
        <w:t>Minimise risk to all and provide a safe work place through building awareness of, and adherence to legislative requirements and Council policies and procedures.</w:t>
      </w:r>
    </w:p>
    <w:p w14:paraId="15AEBD30" w14:textId="77777777" w:rsidR="0088384C" w:rsidRDefault="0088384C" w:rsidP="0088384C">
      <w:pPr>
        <w:numPr>
          <w:ilvl w:val="0"/>
          <w:numId w:val="7"/>
        </w:numPr>
        <w:tabs>
          <w:tab w:val="clear" w:pos="720"/>
        </w:tabs>
        <w:overflowPunct/>
        <w:autoSpaceDE/>
        <w:autoSpaceDN/>
        <w:adjustRightInd/>
        <w:spacing w:after="60"/>
        <w:ind w:left="360" w:hanging="357"/>
        <w:textAlignment w:val="auto"/>
      </w:pPr>
      <w:r>
        <w:t>Ensure hazards are identified, incidents reported, assessments and investigations</w:t>
      </w:r>
      <w:r w:rsidRPr="004820C5">
        <w:t xml:space="preserve"> </w:t>
      </w:r>
      <w:r>
        <w:t>undertaken, staff trained, and where practicable, all matters which may impact on the safety of Council employees, community members, or Council assets and equipment</w:t>
      </w:r>
      <w:r w:rsidRPr="004820C5">
        <w:t xml:space="preserve"> </w:t>
      </w:r>
      <w:r>
        <w:t>resolved without delay.</w:t>
      </w:r>
    </w:p>
    <w:p w14:paraId="6B9C9C39" w14:textId="77777777" w:rsidR="0088384C" w:rsidRDefault="0088384C" w:rsidP="0088384C">
      <w:pPr>
        <w:numPr>
          <w:ilvl w:val="0"/>
          <w:numId w:val="7"/>
        </w:numPr>
        <w:tabs>
          <w:tab w:val="clear" w:pos="720"/>
        </w:tabs>
        <w:overflowPunct/>
        <w:autoSpaceDE/>
        <w:autoSpaceDN/>
        <w:adjustRightInd/>
        <w:spacing w:after="60"/>
        <w:ind w:left="360" w:hanging="357"/>
        <w:textAlignment w:val="auto"/>
      </w:pPr>
      <w:r>
        <w:t>Ensure consultation with staff on OH&amp;S issues as early as practicable, and monitor all Safety and Risk issues raised in team meetings.</w:t>
      </w:r>
    </w:p>
    <w:p w14:paraId="722222FA" w14:textId="77777777" w:rsidR="0088384C" w:rsidRDefault="0088384C" w:rsidP="0088384C">
      <w:pPr>
        <w:numPr>
          <w:ilvl w:val="0"/>
          <w:numId w:val="7"/>
        </w:numPr>
        <w:tabs>
          <w:tab w:val="clear" w:pos="720"/>
        </w:tabs>
        <w:overflowPunct/>
        <w:autoSpaceDE/>
        <w:autoSpaceDN/>
        <w:adjustRightInd/>
        <w:spacing w:after="60"/>
        <w:ind w:left="360" w:hanging="357"/>
        <w:textAlignment w:val="auto"/>
      </w:pPr>
      <w:r>
        <w:t>Ensure Risk Register is reviewed and updated regularly with progress towards best practice risk minimisation.</w:t>
      </w:r>
    </w:p>
    <w:p w14:paraId="22A4BCCB" w14:textId="77777777" w:rsidR="0088384C" w:rsidRPr="002054B2" w:rsidRDefault="0088384C" w:rsidP="0088384C"/>
    <w:p w14:paraId="24EB87D9" w14:textId="77777777" w:rsidR="0088384C" w:rsidRPr="00D64658" w:rsidRDefault="0088384C" w:rsidP="0088384C">
      <w:pPr>
        <w:spacing w:after="120"/>
        <w:rPr>
          <w:b/>
          <w:i/>
        </w:rPr>
      </w:pPr>
      <w:r>
        <w:rPr>
          <w:b/>
          <w:i/>
        </w:rPr>
        <w:t xml:space="preserve">Sustainability </w:t>
      </w:r>
    </w:p>
    <w:p w14:paraId="7AC749F9" w14:textId="77777777" w:rsidR="0088384C" w:rsidRDefault="0088384C" w:rsidP="0088384C">
      <w:pPr>
        <w:numPr>
          <w:ilvl w:val="0"/>
          <w:numId w:val="7"/>
        </w:numPr>
        <w:tabs>
          <w:tab w:val="clear" w:pos="720"/>
        </w:tabs>
        <w:overflowPunct/>
        <w:autoSpaceDE/>
        <w:autoSpaceDN/>
        <w:adjustRightInd/>
        <w:spacing w:after="60"/>
        <w:ind w:left="360" w:hanging="357"/>
        <w:textAlignment w:val="auto"/>
      </w:pPr>
      <w:r>
        <w:t>Champion and support staff to embrace the following Sustaining Yarra principles through the work of the Branch:</w:t>
      </w:r>
    </w:p>
    <w:p w14:paraId="4A6DD3DC" w14:textId="77777777" w:rsidR="0088384C" w:rsidRDefault="0088384C" w:rsidP="0088384C">
      <w:pPr>
        <w:numPr>
          <w:ilvl w:val="1"/>
          <w:numId w:val="7"/>
        </w:numPr>
        <w:overflowPunct/>
        <w:autoSpaceDE/>
        <w:autoSpaceDN/>
        <w:adjustRightInd/>
        <w:spacing w:after="60"/>
        <w:textAlignment w:val="auto"/>
      </w:pPr>
      <w:r>
        <w:t>Protecting the Future</w:t>
      </w:r>
    </w:p>
    <w:p w14:paraId="7265893E" w14:textId="77777777" w:rsidR="0088384C" w:rsidRDefault="0088384C" w:rsidP="0088384C">
      <w:pPr>
        <w:numPr>
          <w:ilvl w:val="1"/>
          <w:numId w:val="7"/>
        </w:numPr>
        <w:overflowPunct/>
        <w:autoSpaceDE/>
        <w:autoSpaceDN/>
        <w:adjustRightInd/>
        <w:spacing w:after="60"/>
        <w:textAlignment w:val="auto"/>
      </w:pPr>
      <w:r>
        <w:t>Protecting the Environment</w:t>
      </w:r>
    </w:p>
    <w:p w14:paraId="3C4F0610" w14:textId="77777777" w:rsidR="0088384C" w:rsidRDefault="0088384C" w:rsidP="0088384C">
      <w:pPr>
        <w:numPr>
          <w:ilvl w:val="1"/>
          <w:numId w:val="7"/>
        </w:numPr>
        <w:overflowPunct/>
        <w:autoSpaceDE/>
        <w:autoSpaceDN/>
        <w:adjustRightInd/>
        <w:spacing w:after="60"/>
        <w:textAlignment w:val="auto"/>
      </w:pPr>
      <w:r>
        <w:t>Economic Viability</w:t>
      </w:r>
    </w:p>
    <w:p w14:paraId="3EA85513" w14:textId="77777777" w:rsidR="0088384C" w:rsidRDefault="0088384C" w:rsidP="0088384C">
      <w:pPr>
        <w:numPr>
          <w:ilvl w:val="1"/>
          <w:numId w:val="7"/>
        </w:numPr>
        <w:overflowPunct/>
        <w:autoSpaceDE/>
        <w:autoSpaceDN/>
        <w:adjustRightInd/>
        <w:spacing w:after="60"/>
        <w:textAlignment w:val="auto"/>
      </w:pPr>
      <w:r>
        <w:t>Continuous Improvement</w:t>
      </w:r>
    </w:p>
    <w:p w14:paraId="5AD49BC2" w14:textId="77777777" w:rsidR="0088384C" w:rsidRDefault="0088384C" w:rsidP="0088384C">
      <w:pPr>
        <w:numPr>
          <w:ilvl w:val="1"/>
          <w:numId w:val="7"/>
        </w:numPr>
        <w:overflowPunct/>
        <w:autoSpaceDE/>
        <w:autoSpaceDN/>
        <w:adjustRightInd/>
        <w:spacing w:after="60"/>
        <w:textAlignment w:val="auto"/>
      </w:pPr>
      <w:r>
        <w:t>Social Equity</w:t>
      </w:r>
    </w:p>
    <w:p w14:paraId="296843DC" w14:textId="77777777" w:rsidR="0088384C" w:rsidRDefault="0088384C" w:rsidP="0088384C">
      <w:pPr>
        <w:numPr>
          <w:ilvl w:val="1"/>
          <w:numId w:val="7"/>
        </w:numPr>
        <w:overflowPunct/>
        <w:autoSpaceDE/>
        <w:autoSpaceDN/>
        <w:adjustRightInd/>
        <w:spacing w:after="60"/>
        <w:textAlignment w:val="auto"/>
      </w:pPr>
      <w:r>
        <w:t>Cultural Vitality</w:t>
      </w:r>
    </w:p>
    <w:p w14:paraId="2000155B" w14:textId="77777777" w:rsidR="0088384C" w:rsidRDefault="0088384C" w:rsidP="0088384C">
      <w:pPr>
        <w:numPr>
          <w:ilvl w:val="1"/>
          <w:numId w:val="7"/>
        </w:numPr>
        <w:overflowPunct/>
        <w:autoSpaceDE/>
        <w:autoSpaceDN/>
        <w:adjustRightInd/>
        <w:spacing w:after="60"/>
        <w:textAlignment w:val="auto"/>
      </w:pPr>
      <w:r>
        <w:t>Community Development</w:t>
      </w:r>
    </w:p>
    <w:p w14:paraId="3E401402" w14:textId="77777777" w:rsidR="0088384C" w:rsidRDefault="0088384C" w:rsidP="0088384C">
      <w:pPr>
        <w:numPr>
          <w:ilvl w:val="1"/>
          <w:numId w:val="7"/>
        </w:numPr>
        <w:overflowPunct/>
        <w:autoSpaceDE/>
        <w:autoSpaceDN/>
        <w:adjustRightInd/>
        <w:spacing w:after="60"/>
        <w:textAlignment w:val="auto"/>
      </w:pPr>
      <w:r>
        <w:t>Integrated Approach</w:t>
      </w:r>
    </w:p>
    <w:p w14:paraId="3B4C634C" w14:textId="77777777" w:rsidR="0088384C" w:rsidRDefault="0088384C" w:rsidP="0088384C">
      <w:r>
        <w:t xml:space="preserve">  </w:t>
      </w:r>
    </w:p>
    <w:p w14:paraId="7C8A3AE4" w14:textId="77777777" w:rsidR="0088384C" w:rsidRPr="00D64658" w:rsidRDefault="0088384C" w:rsidP="0088384C">
      <w:pPr>
        <w:spacing w:after="120"/>
        <w:rPr>
          <w:b/>
          <w:i/>
        </w:rPr>
      </w:pPr>
      <w:r>
        <w:rPr>
          <w:b/>
          <w:i/>
        </w:rPr>
        <w:t>Yarra Values</w:t>
      </w:r>
    </w:p>
    <w:p w14:paraId="5E022653" w14:textId="77777777" w:rsidR="0088384C" w:rsidRDefault="0088384C" w:rsidP="0088384C">
      <w:pPr>
        <w:numPr>
          <w:ilvl w:val="0"/>
          <w:numId w:val="7"/>
        </w:numPr>
        <w:tabs>
          <w:tab w:val="clear" w:pos="720"/>
        </w:tabs>
        <w:overflowPunct/>
        <w:autoSpaceDE/>
        <w:autoSpaceDN/>
        <w:adjustRightInd/>
        <w:spacing w:after="60"/>
        <w:ind w:left="360" w:hanging="357"/>
        <w:textAlignment w:val="auto"/>
      </w:pPr>
      <w:r>
        <w:t>Champion behaviour which exhibits the following values which underpin our efforts to build a service based culture based on positive relationships with colleagues and the community.  Conduct courageous conversations where necessary to ensure positive behaviour, and support supervisors to do the same. Build specific actions into Branch, Unit and individual performance plans to support continuous progress towards a positive culture.</w:t>
      </w:r>
    </w:p>
    <w:p w14:paraId="138534C4" w14:textId="77777777" w:rsidR="0088384C" w:rsidRDefault="0088384C" w:rsidP="0088384C">
      <w:pPr>
        <w:numPr>
          <w:ilvl w:val="1"/>
          <w:numId w:val="7"/>
        </w:numPr>
        <w:overflowPunct/>
        <w:autoSpaceDE/>
        <w:autoSpaceDN/>
        <w:adjustRightInd/>
        <w:spacing w:after="60"/>
        <w:textAlignment w:val="auto"/>
      </w:pPr>
      <w:r>
        <w:t>Teamwork</w:t>
      </w:r>
    </w:p>
    <w:p w14:paraId="78460B48" w14:textId="77777777" w:rsidR="0088384C" w:rsidRDefault="0088384C" w:rsidP="0088384C">
      <w:pPr>
        <w:numPr>
          <w:ilvl w:val="1"/>
          <w:numId w:val="7"/>
        </w:numPr>
        <w:overflowPunct/>
        <w:autoSpaceDE/>
        <w:autoSpaceDN/>
        <w:adjustRightInd/>
        <w:spacing w:after="60"/>
        <w:textAlignment w:val="auto"/>
      </w:pPr>
      <w:r>
        <w:t>Integrity</w:t>
      </w:r>
    </w:p>
    <w:p w14:paraId="322BBF52" w14:textId="77777777" w:rsidR="0088384C" w:rsidRDefault="0088384C" w:rsidP="0088384C">
      <w:pPr>
        <w:numPr>
          <w:ilvl w:val="1"/>
          <w:numId w:val="7"/>
        </w:numPr>
        <w:overflowPunct/>
        <w:autoSpaceDE/>
        <w:autoSpaceDN/>
        <w:adjustRightInd/>
        <w:spacing w:after="60"/>
        <w:textAlignment w:val="auto"/>
      </w:pPr>
      <w:r>
        <w:t>Respect</w:t>
      </w:r>
    </w:p>
    <w:p w14:paraId="5357717F" w14:textId="77777777" w:rsidR="0088384C" w:rsidRDefault="0088384C" w:rsidP="0088384C">
      <w:pPr>
        <w:numPr>
          <w:ilvl w:val="1"/>
          <w:numId w:val="7"/>
        </w:numPr>
        <w:overflowPunct/>
        <w:autoSpaceDE/>
        <w:autoSpaceDN/>
        <w:adjustRightInd/>
        <w:spacing w:after="60"/>
        <w:textAlignment w:val="auto"/>
      </w:pPr>
      <w:r>
        <w:t>Accountability</w:t>
      </w:r>
    </w:p>
    <w:p w14:paraId="5CAA04A1" w14:textId="77777777" w:rsidR="0088384C" w:rsidRDefault="0088384C" w:rsidP="0088384C">
      <w:pPr>
        <w:numPr>
          <w:ilvl w:val="1"/>
          <w:numId w:val="7"/>
        </w:numPr>
        <w:overflowPunct/>
        <w:autoSpaceDE/>
        <w:autoSpaceDN/>
        <w:adjustRightInd/>
        <w:spacing w:after="60"/>
        <w:textAlignment w:val="auto"/>
      </w:pPr>
      <w:r>
        <w:t xml:space="preserve">Innovation    </w:t>
      </w:r>
    </w:p>
    <w:p w14:paraId="7D8F1479" w14:textId="77777777" w:rsidR="00106DFA" w:rsidRDefault="00106DFA"/>
    <w:p w14:paraId="34DA2650" w14:textId="5B4F06CA" w:rsidR="0045086F" w:rsidRDefault="0088384C" w:rsidP="00FE40AD">
      <w:pPr>
        <w:numPr>
          <w:ilvl w:val="12"/>
          <w:numId w:val="0"/>
        </w:numPr>
        <w:rPr>
          <w:b/>
        </w:rPr>
      </w:pPr>
      <w:r>
        <w:rPr>
          <w:b/>
        </w:rPr>
        <w:lastRenderedPageBreak/>
        <w:t>ACCOUN</w:t>
      </w:r>
      <w:r w:rsidR="0045086F">
        <w:rPr>
          <w:b/>
        </w:rPr>
        <w:t>TABILITY AND EXTENT OF AUTHORITY</w:t>
      </w:r>
    </w:p>
    <w:p w14:paraId="0988AC84" w14:textId="77777777" w:rsidR="0045086F" w:rsidRDefault="0045086F" w:rsidP="00FE40AD">
      <w:pPr>
        <w:numPr>
          <w:ilvl w:val="12"/>
          <w:numId w:val="0"/>
        </w:numPr>
        <w:rPr>
          <w:b/>
        </w:rPr>
      </w:pPr>
    </w:p>
    <w:p w14:paraId="62F5D3D3" w14:textId="77777777" w:rsidR="0045086F" w:rsidRPr="00FE40AD" w:rsidRDefault="0045086F" w:rsidP="00FE40AD">
      <w:pPr>
        <w:numPr>
          <w:ilvl w:val="0"/>
          <w:numId w:val="8"/>
        </w:numPr>
        <w:overflowPunct/>
        <w:autoSpaceDE/>
        <w:autoSpaceDN/>
        <w:adjustRightInd/>
        <w:ind w:left="284" w:hanging="284"/>
        <w:textAlignment w:val="auto"/>
        <w:rPr>
          <w:rFonts w:cs="Arial"/>
          <w:szCs w:val="22"/>
        </w:rPr>
      </w:pPr>
      <w:r w:rsidRPr="0045086F">
        <w:rPr>
          <w:rFonts w:cs="Arial"/>
          <w:szCs w:val="22"/>
        </w:rPr>
        <w:t xml:space="preserve">The manager will </w:t>
      </w:r>
      <w:r w:rsidR="0088384C" w:rsidRPr="0045086F">
        <w:rPr>
          <w:rFonts w:cs="Arial"/>
          <w:szCs w:val="22"/>
        </w:rPr>
        <w:t>efficient</w:t>
      </w:r>
      <w:r w:rsidRPr="0045086F">
        <w:rPr>
          <w:rFonts w:cs="Arial"/>
          <w:szCs w:val="22"/>
        </w:rPr>
        <w:t>ly</w:t>
      </w:r>
      <w:r w:rsidR="0088384C" w:rsidRPr="0045086F">
        <w:rPr>
          <w:rFonts w:cs="Arial"/>
          <w:szCs w:val="22"/>
        </w:rPr>
        <w:t xml:space="preserve"> and</w:t>
      </w:r>
      <w:r w:rsidRPr="0045086F">
        <w:rPr>
          <w:rFonts w:cs="Arial"/>
          <w:szCs w:val="22"/>
        </w:rPr>
        <w:t xml:space="preserve"> effectively manage</w:t>
      </w:r>
      <w:r w:rsidR="0088384C" w:rsidRPr="0045086F">
        <w:rPr>
          <w:rFonts w:cs="Arial"/>
          <w:szCs w:val="22"/>
        </w:rPr>
        <w:t xml:space="preserve"> </w:t>
      </w:r>
      <w:r w:rsidRPr="0045086F">
        <w:rPr>
          <w:rFonts w:cs="Arial"/>
          <w:szCs w:val="22"/>
        </w:rPr>
        <w:t>the</w:t>
      </w:r>
      <w:r w:rsidR="0088384C" w:rsidRPr="0045086F">
        <w:rPr>
          <w:rFonts w:cs="Arial"/>
          <w:szCs w:val="22"/>
        </w:rPr>
        <w:t xml:space="preserve"> Branch’s resources and the achievement of Branch goals within pre-determined budgetary, quality and time constraints.</w:t>
      </w:r>
      <w:r w:rsidR="0088384C" w:rsidRPr="0045086F">
        <w:rPr>
          <w:rFonts w:cs="Arial"/>
          <w:szCs w:val="22"/>
        </w:rPr>
        <w:br/>
      </w:r>
    </w:p>
    <w:p w14:paraId="63A89652" w14:textId="0BCC3A52" w:rsidR="0088384C" w:rsidRPr="00FE40AD" w:rsidRDefault="0045086F" w:rsidP="00FE40AD">
      <w:pPr>
        <w:numPr>
          <w:ilvl w:val="0"/>
          <w:numId w:val="8"/>
        </w:numPr>
        <w:overflowPunct/>
        <w:autoSpaceDE/>
        <w:autoSpaceDN/>
        <w:adjustRightInd/>
        <w:ind w:left="284" w:hanging="284"/>
        <w:textAlignment w:val="auto"/>
        <w:rPr>
          <w:rFonts w:cs="Arial"/>
          <w:szCs w:val="22"/>
        </w:rPr>
      </w:pPr>
      <w:r w:rsidRPr="0045086F">
        <w:rPr>
          <w:rFonts w:cs="Arial"/>
          <w:szCs w:val="22"/>
        </w:rPr>
        <w:t>This role requires e</w:t>
      </w:r>
      <w:r w:rsidR="0088384C" w:rsidRPr="0045086F">
        <w:rPr>
          <w:rFonts w:cs="Arial"/>
          <w:szCs w:val="22"/>
        </w:rPr>
        <w:t>ffective leadership and guidance in the a</w:t>
      </w:r>
      <w:r w:rsidRPr="0045086F">
        <w:rPr>
          <w:rFonts w:cs="Arial"/>
          <w:szCs w:val="22"/>
        </w:rPr>
        <w:t>chievement of Divisional goals along with driving full c</w:t>
      </w:r>
      <w:r w:rsidR="0088384C" w:rsidRPr="00FE40AD">
        <w:rPr>
          <w:rFonts w:cs="Arial"/>
          <w:szCs w:val="22"/>
        </w:rPr>
        <w:t>ompliance with all applicable standards and regulations in relation to the Branch’s activities.</w:t>
      </w:r>
    </w:p>
    <w:p w14:paraId="559BB0FD" w14:textId="77777777" w:rsidR="0088384C" w:rsidRPr="00FE40AD" w:rsidRDefault="0088384C" w:rsidP="00FE40AD">
      <w:pPr>
        <w:overflowPunct/>
        <w:autoSpaceDE/>
        <w:autoSpaceDN/>
        <w:adjustRightInd/>
        <w:textAlignment w:val="auto"/>
        <w:rPr>
          <w:rFonts w:cs="Arial"/>
          <w:szCs w:val="22"/>
        </w:rPr>
      </w:pPr>
    </w:p>
    <w:p w14:paraId="50E1B4A6" w14:textId="40BDFD52" w:rsidR="0088384C" w:rsidRPr="00FE40AD" w:rsidRDefault="0045086F" w:rsidP="00FE40AD">
      <w:pPr>
        <w:numPr>
          <w:ilvl w:val="0"/>
          <w:numId w:val="8"/>
        </w:numPr>
        <w:overflowPunct/>
        <w:autoSpaceDE/>
        <w:autoSpaceDN/>
        <w:adjustRightInd/>
        <w:ind w:left="284" w:hanging="284"/>
        <w:textAlignment w:val="auto"/>
        <w:rPr>
          <w:rFonts w:cs="Arial"/>
          <w:szCs w:val="22"/>
        </w:rPr>
      </w:pPr>
      <w:r w:rsidRPr="00FE40AD">
        <w:rPr>
          <w:rFonts w:cs="Arial"/>
          <w:szCs w:val="22"/>
        </w:rPr>
        <w:t>The Manager</w:t>
      </w:r>
      <w:r w:rsidR="0088384C" w:rsidRPr="00FE40AD">
        <w:rPr>
          <w:rFonts w:cs="Arial"/>
          <w:szCs w:val="22"/>
        </w:rPr>
        <w:t xml:space="preserve"> is responsible for the delivery of services on a cost competitive basis and is accountable for the financial success of the Branch.</w:t>
      </w:r>
    </w:p>
    <w:p w14:paraId="7DDC1CDE" w14:textId="77777777" w:rsidR="0088384C" w:rsidRPr="00FE40AD" w:rsidRDefault="0088384C" w:rsidP="00FE40AD">
      <w:pPr>
        <w:overflowPunct/>
        <w:autoSpaceDE/>
        <w:autoSpaceDN/>
        <w:adjustRightInd/>
        <w:textAlignment w:val="auto"/>
        <w:rPr>
          <w:rFonts w:cs="Arial"/>
          <w:szCs w:val="22"/>
        </w:rPr>
      </w:pPr>
    </w:p>
    <w:p w14:paraId="004C6551" w14:textId="77777777" w:rsidR="0088384C" w:rsidRPr="00FE40AD" w:rsidRDefault="0088384C" w:rsidP="00FE40AD">
      <w:pPr>
        <w:numPr>
          <w:ilvl w:val="0"/>
          <w:numId w:val="8"/>
        </w:numPr>
        <w:overflowPunct/>
        <w:autoSpaceDE/>
        <w:autoSpaceDN/>
        <w:adjustRightInd/>
        <w:ind w:left="284" w:hanging="284"/>
        <w:textAlignment w:val="auto"/>
        <w:rPr>
          <w:rFonts w:cs="Arial"/>
          <w:szCs w:val="22"/>
        </w:rPr>
      </w:pPr>
      <w:r w:rsidRPr="00FE40AD">
        <w:rPr>
          <w:rFonts w:cs="Arial"/>
          <w:szCs w:val="22"/>
        </w:rPr>
        <w:t>The Manager has authority and freedom to act within established operational and budgetary guidelines and the provisions of relevant Acts, regulations, codes, and City policies.  The incumbent fully briefs the Director Infrastructure Services on significant issues of operational and strategic importance.</w:t>
      </w:r>
    </w:p>
    <w:p w14:paraId="0DD780DD" w14:textId="77777777" w:rsidR="0088384C" w:rsidRDefault="0088384C" w:rsidP="0088384C">
      <w:pPr>
        <w:numPr>
          <w:ilvl w:val="12"/>
          <w:numId w:val="0"/>
        </w:numPr>
      </w:pPr>
    </w:p>
    <w:p w14:paraId="1F7746C0" w14:textId="77777777" w:rsidR="0088384C" w:rsidRDefault="0088384C" w:rsidP="0088384C">
      <w:pPr>
        <w:pStyle w:val="Heading1"/>
        <w:numPr>
          <w:ilvl w:val="12"/>
          <w:numId w:val="0"/>
        </w:numPr>
      </w:pPr>
      <w:r>
        <w:t>JUDGEMENT AND DECISION MAKING</w:t>
      </w:r>
    </w:p>
    <w:p w14:paraId="3DE1F8E4" w14:textId="77777777" w:rsidR="0088384C" w:rsidRPr="0045086F" w:rsidRDefault="0088384C" w:rsidP="00FE40AD">
      <w:pPr>
        <w:overflowPunct/>
        <w:autoSpaceDE/>
        <w:autoSpaceDN/>
        <w:adjustRightInd/>
        <w:ind w:left="284"/>
        <w:textAlignment w:val="auto"/>
        <w:rPr>
          <w:rFonts w:cs="Arial"/>
          <w:szCs w:val="22"/>
        </w:rPr>
      </w:pPr>
    </w:p>
    <w:p w14:paraId="21161746" w14:textId="78B59CAD" w:rsidR="0088384C" w:rsidRPr="00FE40AD" w:rsidRDefault="0088384C" w:rsidP="00FE40AD">
      <w:pPr>
        <w:numPr>
          <w:ilvl w:val="0"/>
          <w:numId w:val="8"/>
        </w:numPr>
        <w:overflowPunct/>
        <w:autoSpaceDE/>
        <w:autoSpaceDN/>
        <w:adjustRightInd/>
        <w:ind w:left="284" w:hanging="284"/>
        <w:textAlignment w:val="auto"/>
        <w:rPr>
          <w:rFonts w:cs="Arial"/>
          <w:szCs w:val="22"/>
        </w:rPr>
      </w:pPr>
      <w:r w:rsidRPr="0045086F">
        <w:rPr>
          <w:rFonts w:cs="Arial"/>
          <w:szCs w:val="22"/>
        </w:rPr>
        <w:t xml:space="preserve">Decisions made </w:t>
      </w:r>
      <w:r w:rsidR="0045086F" w:rsidRPr="0045086F">
        <w:rPr>
          <w:rFonts w:cs="Arial"/>
          <w:szCs w:val="22"/>
        </w:rPr>
        <w:t>may</w:t>
      </w:r>
      <w:r w:rsidRPr="0045086F">
        <w:rPr>
          <w:rFonts w:cs="Arial"/>
          <w:szCs w:val="22"/>
        </w:rPr>
        <w:t xml:space="preserve"> have significant effect on the community,</w:t>
      </w:r>
      <w:r w:rsidR="0045086F" w:rsidRPr="0045086F">
        <w:rPr>
          <w:rFonts w:cs="Arial"/>
          <w:szCs w:val="22"/>
        </w:rPr>
        <w:t xml:space="preserve"> the Branch,</w:t>
      </w:r>
      <w:r w:rsidRPr="0045086F">
        <w:rPr>
          <w:rFonts w:cs="Arial"/>
          <w:szCs w:val="22"/>
        </w:rPr>
        <w:t xml:space="preserve"> the Division and the organisation as a whole.</w:t>
      </w:r>
    </w:p>
    <w:p w14:paraId="6787A71A" w14:textId="77777777" w:rsidR="0088384C" w:rsidRPr="00FE40AD" w:rsidRDefault="0088384C" w:rsidP="00FE40AD">
      <w:pPr>
        <w:overflowPunct/>
        <w:autoSpaceDE/>
        <w:autoSpaceDN/>
        <w:adjustRightInd/>
        <w:ind w:left="284"/>
        <w:textAlignment w:val="auto"/>
        <w:rPr>
          <w:rFonts w:cs="Arial"/>
          <w:szCs w:val="22"/>
        </w:rPr>
      </w:pPr>
    </w:p>
    <w:p w14:paraId="3E35FDF2" w14:textId="77777777" w:rsidR="0045086F" w:rsidRPr="00FE40AD" w:rsidRDefault="0088384C" w:rsidP="00FE40AD">
      <w:pPr>
        <w:numPr>
          <w:ilvl w:val="0"/>
          <w:numId w:val="8"/>
        </w:numPr>
        <w:overflowPunct/>
        <w:autoSpaceDE/>
        <w:autoSpaceDN/>
        <w:adjustRightInd/>
        <w:ind w:left="284" w:hanging="284"/>
        <w:textAlignment w:val="auto"/>
        <w:rPr>
          <w:rFonts w:cs="Arial"/>
          <w:szCs w:val="22"/>
        </w:rPr>
      </w:pPr>
      <w:r w:rsidRPr="00FE40AD">
        <w:rPr>
          <w:rFonts w:cs="Arial"/>
          <w:szCs w:val="22"/>
        </w:rPr>
        <w:t xml:space="preserve">The incumbent operates in a broadly regulated environment, receiving little day-to-day management.  Such management may be in the form of pre-determined objectives and guidelines or special tasks, projects or assignments.  Position objectives are broadly established through Council policy although guidelines, strategies or tactics are often ill defined or incomplete, allowing for considerable flexibility in interpretation.  </w:t>
      </w:r>
    </w:p>
    <w:p w14:paraId="3B2BC66D" w14:textId="77777777" w:rsidR="0045086F" w:rsidRPr="00FE40AD" w:rsidRDefault="0045086F" w:rsidP="00FE40AD">
      <w:pPr>
        <w:overflowPunct/>
        <w:autoSpaceDE/>
        <w:autoSpaceDN/>
        <w:adjustRightInd/>
        <w:ind w:left="284"/>
        <w:textAlignment w:val="auto"/>
        <w:rPr>
          <w:rFonts w:cs="Arial"/>
          <w:szCs w:val="22"/>
        </w:rPr>
      </w:pPr>
    </w:p>
    <w:p w14:paraId="5A228602" w14:textId="385BF752" w:rsidR="0088384C" w:rsidRPr="00FE40AD" w:rsidRDefault="0088384C" w:rsidP="00FE40AD">
      <w:pPr>
        <w:numPr>
          <w:ilvl w:val="0"/>
          <w:numId w:val="8"/>
        </w:numPr>
        <w:overflowPunct/>
        <w:autoSpaceDE/>
        <w:autoSpaceDN/>
        <w:adjustRightInd/>
        <w:ind w:left="284" w:hanging="284"/>
        <w:textAlignment w:val="auto"/>
        <w:rPr>
          <w:rFonts w:cs="Arial"/>
          <w:szCs w:val="22"/>
        </w:rPr>
      </w:pPr>
      <w:r w:rsidRPr="00FE40AD">
        <w:rPr>
          <w:rFonts w:cs="Arial"/>
          <w:szCs w:val="22"/>
        </w:rPr>
        <w:t>The position deals with decision-making on complex or unusual issues and is required to develop new policies and procedures to supplement existing policy guidelines.</w:t>
      </w:r>
    </w:p>
    <w:p w14:paraId="797BD456" w14:textId="77777777" w:rsidR="0088384C" w:rsidRPr="00FE40AD" w:rsidRDefault="0088384C" w:rsidP="0088384C">
      <w:pPr>
        <w:numPr>
          <w:ilvl w:val="12"/>
          <w:numId w:val="0"/>
        </w:numPr>
        <w:rPr>
          <w:b/>
        </w:rPr>
      </w:pPr>
    </w:p>
    <w:p w14:paraId="1E8DF0BD" w14:textId="5D6A3A3C" w:rsidR="0088384C" w:rsidRPr="00FE40AD" w:rsidRDefault="0010103C" w:rsidP="0088384C">
      <w:pPr>
        <w:numPr>
          <w:ilvl w:val="12"/>
          <w:numId w:val="0"/>
        </w:numPr>
        <w:rPr>
          <w:b/>
        </w:rPr>
      </w:pPr>
      <w:r w:rsidRPr="00FE40AD">
        <w:rPr>
          <w:b/>
        </w:rPr>
        <w:t>SPECIALIST KNOWLEDGE AND SKILLS</w:t>
      </w:r>
    </w:p>
    <w:p w14:paraId="60C009BE" w14:textId="77777777" w:rsidR="0010103C" w:rsidRDefault="0010103C" w:rsidP="0088384C">
      <w:pPr>
        <w:numPr>
          <w:ilvl w:val="12"/>
          <w:numId w:val="0"/>
        </w:numPr>
      </w:pPr>
    </w:p>
    <w:p w14:paraId="08F6B94F" w14:textId="77777777" w:rsidR="0010103C" w:rsidRPr="00FE40AD" w:rsidRDefault="0010103C" w:rsidP="0010103C">
      <w:pPr>
        <w:numPr>
          <w:ilvl w:val="0"/>
          <w:numId w:val="8"/>
        </w:numPr>
        <w:overflowPunct/>
        <w:autoSpaceDE/>
        <w:autoSpaceDN/>
        <w:adjustRightInd/>
        <w:ind w:left="284" w:hanging="284"/>
        <w:textAlignment w:val="auto"/>
        <w:rPr>
          <w:rFonts w:cs="Arial"/>
          <w:b/>
          <w:szCs w:val="22"/>
        </w:rPr>
      </w:pPr>
      <w:r>
        <w:rPr>
          <w:rFonts w:cs="Arial"/>
          <w:szCs w:val="22"/>
        </w:rPr>
        <w:t>Understanding of the economic, political and social issues relating to the delivery of relevant Branch services and programmes in a community services environment.</w:t>
      </w:r>
    </w:p>
    <w:p w14:paraId="474755C4" w14:textId="77777777" w:rsidR="0045086F" w:rsidRDefault="0045086F" w:rsidP="00FE40AD">
      <w:pPr>
        <w:overflowPunct/>
        <w:autoSpaceDE/>
        <w:autoSpaceDN/>
        <w:adjustRightInd/>
        <w:ind w:left="284"/>
        <w:textAlignment w:val="auto"/>
        <w:rPr>
          <w:rFonts w:cs="Arial"/>
          <w:b/>
          <w:szCs w:val="22"/>
        </w:rPr>
      </w:pPr>
    </w:p>
    <w:p w14:paraId="6836E637" w14:textId="3AC233BB" w:rsidR="0010103C" w:rsidRPr="00FE40AD" w:rsidRDefault="0010103C" w:rsidP="0010103C">
      <w:pPr>
        <w:numPr>
          <w:ilvl w:val="0"/>
          <w:numId w:val="8"/>
        </w:numPr>
        <w:overflowPunct/>
        <w:autoSpaceDE/>
        <w:autoSpaceDN/>
        <w:adjustRightInd/>
        <w:ind w:left="284" w:hanging="284"/>
        <w:textAlignment w:val="auto"/>
        <w:rPr>
          <w:rFonts w:cs="Arial"/>
          <w:b/>
          <w:szCs w:val="22"/>
        </w:rPr>
      </w:pPr>
      <w:r>
        <w:rPr>
          <w:rFonts w:cs="Arial"/>
          <w:szCs w:val="22"/>
        </w:rPr>
        <w:t xml:space="preserve">Evidence of commercial/business acumen and a commitment </w:t>
      </w:r>
      <w:r w:rsidR="0045086F">
        <w:rPr>
          <w:rFonts w:cs="Arial"/>
          <w:szCs w:val="22"/>
        </w:rPr>
        <w:t>to quality and customer service</w:t>
      </w:r>
    </w:p>
    <w:p w14:paraId="1F37CD0D" w14:textId="77777777" w:rsidR="0045086F" w:rsidRDefault="0045086F" w:rsidP="00FE40AD">
      <w:pPr>
        <w:overflowPunct/>
        <w:autoSpaceDE/>
        <w:autoSpaceDN/>
        <w:adjustRightInd/>
        <w:ind w:left="284"/>
        <w:textAlignment w:val="auto"/>
        <w:rPr>
          <w:rFonts w:cs="Arial"/>
          <w:b/>
          <w:szCs w:val="22"/>
        </w:rPr>
      </w:pPr>
    </w:p>
    <w:p w14:paraId="39F4DDC2" w14:textId="77777777" w:rsidR="0010103C" w:rsidRPr="00FE40AD" w:rsidRDefault="0010103C" w:rsidP="00FE40AD">
      <w:pPr>
        <w:numPr>
          <w:ilvl w:val="0"/>
          <w:numId w:val="8"/>
        </w:numPr>
        <w:overflowPunct/>
        <w:autoSpaceDE/>
        <w:autoSpaceDN/>
        <w:adjustRightInd/>
        <w:ind w:left="284" w:hanging="284"/>
        <w:textAlignment w:val="auto"/>
        <w:rPr>
          <w:rFonts w:cs="Arial"/>
          <w:b/>
          <w:szCs w:val="22"/>
        </w:rPr>
      </w:pPr>
      <w:r>
        <w:rPr>
          <w:rFonts w:cs="Arial"/>
          <w:szCs w:val="22"/>
        </w:rPr>
        <w:t>Ability to manage the provision of a range of diverse services and programmes to the general public.</w:t>
      </w:r>
    </w:p>
    <w:p w14:paraId="465DF3EF" w14:textId="77777777" w:rsidR="0045086F" w:rsidRDefault="0045086F" w:rsidP="00FE40AD">
      <w:pPr>
        <w:overflowPunct/>
        <w:autoSpaceDE/>
        <w:autoSpaceDN/>
        <w:adjustRightInd/>
        <w:ind w:left="284"/>
        <w:textAlignment w:val="auto"/>
        <w:rPr>
          <w:rFonts w:cs="Arial"/>
          <w:b/>
          <w:szCs w:val="22"/>
        </w:rPr>
      </w:pPr>
    </w:p>
    <w:p w14:paraId="546FA04A" w14:textId="3DAA9EB2" w:rsidR="0010103C" w:rsidRPr="00FE40AD" w:rsidRDefault="0010103C" w:rsidP="00FE40AD">
      <w:pPr>
        <w:numPr>
          <w:ilvl w:val="0"/>
          <w:numId w:val="8"/>
        </w:numPr>
        <w:overflowPunct/>
        <w:autoSpaceDE/>
        <w:autoSpaceDN/>
        <w:adjustRightInd/>
        <w:ind w:left="284" w:hanging="284"/>
        <w:textAlignment w:val="auto"/>
        <w:rPr>
          <w:rFonts w:cs="Arial"/>
          <w:b/>
          <w:szCs w:val="22"/>
        </w:rPr>
      </w:pPr>
      <w:r>
        <w:t>Ability to establish and maintain positive and enduring relationships and partnerships with internal and external key stakeholders to support the delivery of recreation and leisure outcomes</w:t>
      </w:r>
    </w:p>
    <w:p w14:paraId="42752427" w14:textId="77777777" w:rsidR="0045086F" w:rsidRPr="00FE40AD" w:rsidRDefault="0045086F" w:rsidP="00FE40AD">
      <w:pPr>
        <w:overflowPunct/>
        <w:autoSpaceDE/>
        <w:autoSpaceDN/>
        <w:adjustRightInd/>
        <w:ind w:left="284"/>
        <w:textAlignment w:val="auto"/>
        <w:rPr>
          <w:rFonts w:cs="Arial"/>
          <w:b/>
          <w:szCs w:val="22"/>
        </w:rPr>
      </w:pPr>
    </w:p>
    <w:p w14:paraId="7ACCD3DA" w14:textId="77777777" w:rsidR="0010103C" w:rsidRPr="00FE40AD" w:rsidRDefault="0010103C" w:rsidP="0010103C">
      <w:pPr>
        <w:numPr>
          <w:ilvl w:val="0"/>
          <w:numId w:val="8"/>
        </w:numPr>
        <w:overflowPunct/>
        <w:autoSpaceDE/>
        <w:autoSpaceDN/>
        <w:adjustRightInd/>
        <w:ind w:left="284" w:hanging="284"/>
        <w:textAlignment w:val="auto"/>
        <w:rPr>
          <w:rFonts w:cs="Arial"/>
          <w:b/>
          <w:szCs w:val="22"/>
        </w:rPr>
      </w:pPr>
      <w:r>
        <w:rPr>
          <w:rFonts w:cs="Arial"/>
          <w:szCs w:val="22"/>
        </w:rPr>
        <w:t>Experience in managing change in an environment of resource constraint.</w:t>
      </w:r>
    </w:p>
    <w:p w14:paraId="22F8D153" w14:textId="77777777" w:rsidR="0045086F" w:rsidRDefault="0045086F" w:rsidP="00FE40AD">
      <w:pPr>
        <w:overflowPunct/>
        <w:autoSpaceDE/>
        <w:autoSpaceDN/>
        <w:adjustRightInd/>
        <w:textAlignment w:val="auto"/>
        <w:rPr>
          <w:rFonts w:cs="Arial"/>
          <w:b/>
          <w:szCs w:val="22"/>
        </w:rPr>
      </w:pPr>
    </w:p>
    <w:p w14:paraId="3EE41227" w14:textId="3763F1D9" w:rsidR="0010103C" w:rsidRDefault="0010103C" w:rsidP="00FE40AD">
      <w:pPr>
        <w:numPr>
          <w:ilvl w:val="0"/>
          <w:numId w:val="8"/>
        </w:numPr>
        <w:overflowPunct/>
        <w:autoSpaceDE/>
        <w:autoSpaceDN/>
        <w:adjustRightInd/>
        <w:ind w:left="284" w:hanging="284"/>
        <w:textAlignment w:val="auto"/>
        <w:rPr>
          <w:rFonts w:cs="Arial"/>
          <w:b/>
          <w:szCs w:val="22"/>
        </w:rPr>
      </w:pPr>
      <w:r>
        <w:rPr>
          <w:rFonts w:cs="Arial"/>
          <w:szCs w:val="22"/>
        </w:rPr>
        <w:t>Experience in organisation-wide policy development and implementation and evidence of a strategic outlook.</w:t>
      </w:r>
    </w:p>
    <w:p w14:paraId="1041D4F9" w14:textId="18173138" w:rsidR="0010103C" w:rsidRDefault="0010103C" w:rsidP="00FE40AD">
      <w:pPr>
        <w:numPr>
          <w:ilvl w:val="12"/>
          <w:numId w:val="0"/>
        </w:numPr>
        <w:rPr>
          <w:b/>
        </w:rPr>
      </w:pPr>
      <w:r>
        <w:rPr>
          <w:rFonts w:cs="Arial"/>
          <w:b/>
          <w:szCs w:val="22"/>
        </w:rPr>
        <w:br/>
      </w:r>
      <w:r w:rsidRPr="0010103C">
        <w:rPr>
          <w:b/>
        </w:rPr>
        <w:t>MANAGEMENT</w:t>
      </w:r>
      <w:r>
        <w:rPr>
          <w:b/>
        </w:rPr>
        <w:t xml:space="preserve"> AND INTERPERSONAL </w:t>
      </w:r>
      <w:r w:rsidRPr="0010103C">
        <w:rPr>
          <w:b/>
        </w:rPr>
        <w:t>SKILLS</w:t>
      </w:r>
    </w:p>
    <w:p w14:paraId="4220E131" w14:textId="1363CF71" w:rsidR="0010103C" w:rsidRDefault="0010103C" w:rsidP="0010103C">
      <w:pPr>
        <w:numPr>
          <w:ilvl w:val="0"/>
          <w:numId w:val="10"/>
        </w:numPr>
        <w:overflowPunct/>
        <w:autoSpaceDE/>
        <w:autoSpaceDN/>
        <w:adjustRightInd/>
        <w:ind w:left="284" w:hanging="284"/>
        <w:textAlignment w:val="auto"/>
        <w:rPr>
          <w:rFonts w:cs="Arial"/>
          <w:szCs w:val="22"/>
        </w:rPr>
      </w:pPr>
      <w:r>
        <w:rPr>
          <w:rFonts w:cs="Arial"/>
          <w:szCs w:val="22"/>
        </w:rPr>
        <w:lastRenderedPageBreak/>
        <w:t>Evidence of leadership and motivational abilities in a complex, fast cha</w:t>
      </w:r>
      <w:r w:rsidR="0045086F">
        <w:rPr>
          <w:rFonts w:cs="Arial"/>
          <w:szCs w:val="22"/>
        </w:rPr>
        <w:t>nging, competitive environment.</w:t>
      </w:r>
    </w:p>
    <w:p w14:paraId="470E8727" w14:textId="77777777" w:rsidR="0045086F" w:rsidRDefault="0045086F" w:rsidP="00FE40AD">
      <w:pPr>
        <w:overflowPunct/>
        <w:autoSpaceDE/>
        <w:autoSpaceDN/>
        <w:adjustRightInd/>
        <w:ind w:left="284"/>
        <w:textAlignment w:val="auto"/>
        <w:rPr>
          <w:rFonts w:cs="Arial"/>
          <w:szCs w:val="22"/>
        </w:rPr>
      </w:pPr>
    </w:p>
    <w:p w14:paraId="026BDFA9" w14:textId="77777777" w:rsidR="0010103C" w:rsidRPr="00FE40AD" w:rsidRDefault="0010103C" w:rsidP="0010103C">
      <w:pPr>
        <w:numPr>
          <w:ilvl w:val="0"/>
          <w:numId w:val="11"/>
        </w:numPr>
        <w:overflowPunct/>
        <w:autoSpaceDE/>
        <w:autoSpaceDN/>
        <w:adjustRightInd/>
        <w:ind w:left="284" w:hanging="284"/>
        <w:textAlignment w:val="auto"/>
        <w:rPr>
          <w:rFonts w:cs="Arial"/>
          <w:b/>
          <w:szCs w:val="22"/>
        </w:rPr>
      </w:pPr>
      <w:r>
        <w:rPr>
          <w:rFonts w:cs="Arial"/>
          <w:szCs w:val="22"/>
        </w:rPr>
        <w:t>Ability to contribute to the strategic direction of the Division as part of its management team.</w:t>
      </w:r>
    </w:p>
    <w:p w14:paraId="7719E795" w14:textId="77777777" w:rsidR="0045086F" w:rsidRDefault="0045086F" w:rsidP="00FE40AD">
      <w:pPr>
        <w:overflowPunct/>
        <w:autoSpaceDE/>
        <w:autoSpaceDN/>
        <w:adjustRightInd/>
        <w:ind w:left="284"/>
        <w:textAlignment w:val="auto"/>
        <w:rPr>
          <w:rFonts w:cs="Arial"/>
          <w:b/>
          <w:szCs w:val="22"/>
        </w:rPr>
      </w:pPr>
    </w:p>
    <w:p w14:paraId="37D62E8C" w14:textId="20EC0BC3" w:rsidR="0045086F" w:rsidRDefault="0010103C" w:rsidP="0045086F">
      <w:pPr>
        <w:numPr>
          <w:ilvl w:val="0"/>
          <w:numId w:val="11"/>
        </w:numPr>
        <w:overflowPunct/>
        <w:autoSpaceDE/>
        <w:autoSpaceDN/>
        <w:adjustRightInd/>
        <w:ind w:left="284" w:hanging="284"/>
        <w:textAlignment w:val="auto"/>
        <w:rPr>
          <w:rFonts w:cs="Arial"/>
          <w:b/>
          <w:szCs w:val="22"/>
        </w:rPr>
      </w:pPr>
      <w:r>
        <w:rPr>
          <w:rFonts w:cs="Arial"/>
          <w:szCs w:val="22"/>
        </w:rPr>
        <w:t>Exceptional communication and negotiation skills.</w:t>
      </w:r>
    </w:p>
    <w:p w14:paraId="1A8BEB2B" w14:textId="77777777" w:rsidR="0045086F" w:rsidRPr="0045086F" w:rsidRDefault="0045086F" w:rsidP="00FE40AD">
      <w:pPr>
        <w:overflowPunct/>
        <w:autoSpaceDE/>
        <w:autoSpaceDN/>
        <w:adjustRightInd/>
        <w:textAlignment w:val="auto"/>
        <w:rPr>
          <w:rFonts w:cs="Arial"/>
          <w:b/>
          <w:szCs w:val="22"/>
        </w:rPr>
      </w:pPr>
    </w:p>
    <w:p w14:paraId="051B4583" w14:textId="0C6EE3EB" w:rsidR="0010103C" w:rsidRPr="00FE40AD" w:rsidRDefault="0010103C" w:rsidP="0010103C">
      <w:pPr>
        <w:numPr>
          <w:ilvl w:val="0"/>
          <w:numId w:val="11"/>
        </w:numPr>
        <w:overflowPunct/>
        <w:autoSpaceDE/>
        <w:autoSpaceDN/>
        <w:adjustRightInd/>
        <w:ind w:left="284" w:hanging="284"/>
        <w:textAlignment w:val="auto"/>
        <w:rPr>
          <w:rFonts w:cs="Arial"/>
          <w:b/>
          <w:szCs w:val="22"/>
        </w:rPr>
      </w:pPr>
      <w:r>
        <w:rPr>
          <w:rFonts w:cs="Arial"/>
          <w:szCs w:val="22"/>
        </w:rPr>
        <w:t>Ability to lead and inspire a large and multidisciplinary team, driving performance and maintaining continuous accountability.</w:t>
      </w:r>
    </w:p>
    <w:p w14:paraId="444D48B1" w14:textId="77777777" w:rsidR="0045086F" w:rsidRPr="00FE40AD" w:rsidRDefault="0045086F" w:rsidP="00FE40AD">
      <w:pPr>
        <w:overflowPunct/>
        <w:autoSpaceDE/>
        <w:autoSpaceDN/>
        <w:adjustRightInd/>
        <w:textAlignment w:val="auto"/>
        <w:rPr>
          <w:rFonts w:cs="Arial"/>
          <w:b/>
          <w:szCs w:val="22"/>
        </w:rPr>
      </w:pPr>
    </w:p>
    <w:p w14:paraId="4CC7EF3C" w14:textId="02B5ACDD" w:rsidR="0010103C" w:rsidRDefault="005D092B" w:rsidP="0010103C">
      <w:pPr>
        <w:numPr>
          <w:ilvl w:val="0"/>
          <w:numId w:val="11"/>
        </w:numPr>
        <w:overflowPunct/>
        <w:autoSpaceDE/>
        <w:autoSpaceDN/>
        <w:adjustRightInd/>
        <w:ind w:left="284" w:hanging="284"/>
        <w:textAlignment w:val="auto"/>
        <w:rPr>
          <w:rFonts w:cs="Arial"/>
          <w:b/>
          <w:szCs w:val="22"/>
        </w:rPr>
      </w:pPr>
      <w:r>
        <w:rPr>
          <w:rFonts w:cs="Arial"/>
          <w:szCs w:val="22"/>
        </w:rPr>
        <w:t xml:space="preserve">Ability to persuade, convince or negotiate with clients, members of the public, employees, tribunals and persons in other organisations in the pursuit and achievement of specific and set objectives. </w:t>
      </w:r>
    </w:p>
    <w:p w14:paraId="35263069" w14:textId="77777777" w:rsidR="0010103C" w:rsidRDefault="0010103C" w:rsidP="00FE40AD">
      <w:pPr>
        <w:numPr>
          <w:ilvl w:val="12"/>
          <w:numId w:val="0"/>
        </w:numPr>
        <w:rPr>
          <w:rFonts w:cs="Arial"/>
          <w:b/>
          <w:szCs w:val="22"/>
        </w:rPr>
      </w:pPr>
    </w:p>
    <w:p w14:paraId="14D13B18" w14:textId="77777777" w:rsidR="0010103C" w:rsidRPr="0010103C" w:rsidRDefault="0010103C" w:rsidP="00FE40AD">
      <w:pPr>
        <w:overflowPunct/>
        <w:autoSpaceDE/>
        <w:autoSpaceDN/>
        <w:adjustRightInd/>
        <w:ind w:left="284"/>
        <w:textAlignment w:val="auto"/>
        <w:rPr>
          <w:rFonts w:cs="Arial"/>
          <w:b/>
          <w:szCs w:val="22"/>
        </w:rPr>
      </w:pPr>
    </w:p>
    <w:p w14:paraId="054A1ABD" w14:textId="77777777" w:rsidR="0045086F" w:rsidRDefault="0045086F" w:rsidP="0045086F">
      <w:pPr>
        <w:numPr>
          <w:ilvl w:val="12"/>
          <w:numId w:val="0"/>
        </w:numPr>
      </w:pPr>
    </w:p>
    <w:p w14:paraId="06F07930" w14:textId="77777777" w:rsidR="0045086F" w:rsidRDefault="0045086F" w:rsidP="0045086F">
      <w:pPr>
        <w:pStyle w:val="legalScheduleDesc"/>
        <w:keepNext w:val="0"/>
        <w:spacing w:after="0"/>
        <w:rPr>
          <w:noProof w:val="0"/>
        </w:rPr>
      </w:pPr>
      <w:r>
        <w:rPr>
          <w:noProof w:val="0"/>
        </w:rPr>
        <w:t>QUALIFICATIONS AND EXPERIENCE:</w:t>
      </w:r>
    </w:p>
    <w:p w14:paraId="2DC04F20" w14:textId="77777777" w:rsidR="0045086F" w:rsidRDefault="0045086F" w:rsidP="0045086F">
      <w:pPr>
        <w:rPr>
          <w:b/>
        </w:rPr>
      </w:pPr>
    </w:p>
    <w:p w14:paraId="45A83F70" w14:textId="77777777" w:rsidR="0045086F" w:rsidRDefault="0045086F" w:rsidP="0045086F">
      <w:pPr>
        <w:numPr>
          <w:ilvl w:val="0"/>
          <w:numId w:val="12"/>
        </w:numPr>
        <w:overflowPunct/>
        <w:autoSpaceDE/>
        <w:autoSpaceDN/>
        <w:adjustRightInd/>
        <w:textAlignment w:val="auto"/>
        <w:rPr>
          <w:b/>
        </w:rPr>
      </w:pPr>
      <w:r>
        <w:t>Tertiary qualifications in a relevant discipline.</w:t>
      </w:r>
    </w:p>
    <w:p w14:paraId="62968A18" w14:textId="77777777" w:rsidR="0045086F" w:rsidRDefault="0045086F" w:rsidP="0045086F">
      <w:pPr>
        <w:rPr>
          <w:b/>
        </w:rPr>
      </w:pPr>
    </w:p>
    <w:p w14:paraId="443CB5D3" w14:textId="77777777" w:rsidR="0045086F" w:rsidRDefault="0045086F" w:rsidP="0045086F">
      <w:pPr>
        <w:numPr>
          <w:ilvl w:val="0"/>
          <w:numId w:val="12"/>
        </w:numPr>
        <w:overflowPunct/>
        <w:autoSpaceDE/>
        <w:autoSpaceDN/>
        <w:adjustRightInd/>
        <w:textAlignment w:val="auto"/>
        <w:rPr>
          <w:b/>
        </w:rPr>
      </w:pPr>
      <w:r>
        <w:t>Extensive experience in managing leisure facilities and services in a dynamic and complex urban environment.</w:t>
      </w:r>
    </w:p>
    <w:p w14:paraId="027627BD" w14:textId="77777777" w:rsidR="0045086F" w:rsidRDefault="0045086F" w:rsidP="0045086F">
      <w:pPr>
        <w:rPr>
          <w:b/>
        </w:rPr>
      </w:pPr>
    </w:p>
    <w:p w14:paraId="09DF3C61" w14:textId="5CD1576B" w:rsidR="0045086F" w:rsidRDefault="0045086F" w:rsidP="0045086F">
      <w:pPr>
        <w:numPr>
          <w:ilvl w:val="0"/>
          <w:numId w:val="12"/>
        </w:numPr>
        <w:overflowPunct/>
        <w:autoSpaceDE/>
        <w:autoSpaceDN/>
        <w:adjustRightInd/>
        <w:textAlignment w:val="auto"/>
        <w:rPr>
          <w:b/>
        </w:rPr>
      </w:pPr>
      <w:r>
        <w:t>Extensive understanding of the framework within which local government operates.</w:t>
      </w:r>
    </w:p>
    <w:p w14:paraId="12697829" w14:textId="77777777" w:rsidR="0010103C" w:rsidRPr="00FE40AD" w:rsidRDefault="0010103C" w:rsidP="00FE40AD">
      <w:pPr>
        <w:overflowPunct/>
        <w:autoSpaceDE/>
        <w:autoSpaceDN/>
        <w:adjustRightInd/>
        <w:ind w:left="284"/>
        <w:textAlignment w:val="auto"/>
        <w:rPr>
          <w:rFonts w:cs="Arial"/>
          <w:b/>
          <w:szCs w:val="22"/>
        </w:rPr>
      </w:pPr>
    </w:p>
    <w:p w14:paraId="70303B0D" w14:textId="77777777" w:rsidR="00D44E7A" w:rsidRDefault="00D44E7A"/>
    <w:p w14:paraId="05564F6C" w14:textId="77777777" w:rsidR="00D44E7A" w:rsidRPr="00B3768A" w:rsidRDefault="00D44E7A" w:rsidP="00D44E7A">
      <w:pPr>
        <w:pStyle w:val="Heading1"/>
        <w:rPr>
          <w:b w:val="0"/>
          <w:sz w:val="24"/>
          <w:szCs w:val="24"/>
        </w:rPr>
      </w:pPr>
      <w:r w:rsidRPr="00B3768A">
        <w:rPr>
          <w:sz w:val="24"/>
          <w:szCs w:val="24"/>
        </w:rPr>
        <w:t>KEY SELECTION CRITERIA</w:t>
      </w:r>
    </w:p>
    <w:p w14:paraId="5B3192B6" w14:textId="77777777" w:rsidR="00D44E7A" w:rsidRDefault="00D44E7A" w:rsidP="00D44E7A">
      <w:pPr>
        <w:numPr>
          <w:ilvl w:val="12"/>
          <w:numId w:val="0"/>
        </w:numPr>
      </w:pPr>
    </w:p>
    <w:p w14:paraId="17D63DF7" w14:textId="4528C84A" w:rsidR="000D50F7" w:rsidRDefault="000D50F7" w:rsidP="000D50F7">
      <w:pPr>
        <w:numPr>
          <w:ilvl w:val="0"/>
          <w:numId w:val="1"/>
        </w:numPr>
        <w:overflowPunct/>
        <w:autoSpaceDE/>
        <w:autoSpaceDN/>
        <w:adjustRightInd/>
        <w:textAlignment w:val="auto"/>
        <w:rPr>
          <w:rFonts w:cs="Arial"/>
        </w:rPr>
      </w:pPr>
      <w:r>
        <w:rPr>
          <w:rFonts w:cs="Arial"/>
        </w:rPr>
        <w:t>Demonstrated management and leadership competence</w:t>
      </w:r>
      <w:r w:rsidR="0045086F">
        <w:rPr>
          <w:rFonts w:cs="Arial"/>
        </w:rPr>
        <w:t xml:space="preserve"> through</w:t>
      </w:r>
      <w:r>
        <w:rPr>
          <w:rFonts w:cs="Arial"/>
        </w:rPr>
        <w:t xml:space="preserve"> developing people and </w:t>
      </w:r>
      <w:r w:rsidR="0030634C">
        <w:rPr>
          <w:rFonts w:cs="Arial"/>
        </w:rPr>
        <w:t xml:space="preserve">facilitating </w:t>
      </w:r>
      <w:r>
        <w:rPr>
          <w:rFonts w:cs="Arial"/>
        </w:rPr>
        <w:t xml:space="preserve">improvements in a dynamic and complex environment. </w:t>
      </w:r>
    </w:p>
    <w:p w14:paraId="5CB26D02" w14:textId="77777777" w:rsidR="0041367A" w:rsidRDefault="0041367A" w:rsidP="008A00D2">
      <w:pPr>
        <w:overflowPunct/>
        <w:autoSpaceDE/>
        <w:autoSpaceDN/>
        <w:adjustRightInd/>
        <w:textAlignment w:val="auto"/>
        <w:rPr>
          <w:rFonts w:cs="Arial"/>
        </w:rPr>
      </w:pPr>
    </w:p>
    <w:p w14:paraId="4430D00B" w14:textId="2DEE3605" w:rsidR="00FD7142" w:rsidRDefault="0041367A" w:rsidP="00FD7142">
      <w:pPr>
        <w:numPr>
          <w:ilvl w:val="0"/>
          <w:numId w:val="1"/>
        </w:numPr>
        <w:overflowPunct/>
        <w:autoSpaceDE/>
        <w:autoSpaceDN/>
        <w:adjustRightInd/>
        <w:textAlignment w:val="auto"/>
        <w:rPr>
          <w:rFonts w:cs="Arial"/>
        </w:rPr>
      </w:pPr>
      <w:r>
        <w:rPr>
          <w:rFonts w:cs="Arial"/>
        </w:rPr>
        <w:t>Demonstrated experience and c</w:t>
      </w:r>
      <w:r w:rsidR="00FD7142">
        <w:rPr>
          <w:rFonts w:cs="Arial"/>
        </w:rPr>
        <w:t>apacity to innovate</w:t>
      </w:r>
      <w:r w:rsidR="0007265B">
        <w:rPr>
          <w:rFonts w:cs="Arial"/>
        </w:rPr>
        <w:t>, develop</w:t>
      </w:r>
      <w:r w:rsidR="00FD7142">
        <w:rPr>
          <w:rFonts w:cs="Arial"/>
        </w:rPr>
        <w:t xml:space="preserve"> and translate strategy into real outcomes for the community.  </w:t>
      </w:r>
      <w:r w:rsidR="000D50F7">
        <w:rPr>
          <w:rFonts w:cs="Arial"/>
        </w:rPr>
        <w:t>This i</w:t>
      </w:r>
      <w:r w:rsidR="00FD7142">
        <w:rPr>
          <w:rFonts w:cs="Arial"/>
        </w:rPr>
        <w:t xml:space="preserve">ncludes </w:t>
      </w:r>
      <w:r w:rsidR="000D50F7">
        <w:rPr>
          <w:rFonts w:cs="Arial"/>
        </w:rPr>
        <w:t xml:space="preserve">applied advocacy skills to achieve strategic outcomes, </w:t>
      </w:r>
      <w:r w:rsidR="0045086F">
        <w:t>undertake community consultation in relation to works</w:t>
      </w:r>
      <w:r w:rsidR="0045086F">
        <w:rPr>
          <w:rFonts w:cs="Arial"/>
        </w:rPr>
        <w:t xml:space="preserve"> </w:t>
      </w:r>
      <w:r w:rsidR="000D50F7">
        <w:rPr>
          <w:rFonts w:cs="Arial"/>
        </w:rPr>
        <w:t xml:space="preserve">and </w:t>
      </w:r>
      <w:r w:rsidR="00FD7142">
        <w:rPr>
          <w:rFonts w:cs="Arial"/>
        </w:rPr>
        <w:t xml:space="preserve">the ability to </w:t>
      </w:r>
      <w:r>
        <w:rPr>
          <w:rFonts w:cs="Arial"/>
        </w:rPr>
        <w:t xml:space="preserve">support, lead and </w:t>
      </w:r>
      <w:r w:rsidR="000D50F7">
        <w:rPr>
          <w:rFonts w:cs="Arial"/>
        </w:rPr>
        <w:t>influence</w:t>
      </w:r>
      <w:r w:rsidR="00FD7142">
        <w:rPr>
          <w:rFonts w:cs="Arial"/>
        </w:rPr>
        <w:t xml:space="preserve"> staff and other stakeholders </w:t>
      </w:r>
      <w:r w:rsidR="000D50F7">
        <w:rPr>
          <w:rFonts w:cs="Arial"/>
        </w:rPr>
        <w:t>to achieve Council</w:t>
      </w:r>
      <w:r w:rsidR="00FD7142">
        <w:rPr>
          <w:rFonts w:cs="Arial"/>
        </w:rPr>
        <w:t xml:space="preserve"> objectives</w:t>
      </w:r>
      <w:r w:rsidR="000D50F7">
        <w:rPr>
          <w:rFonts w:cs="Arial"/>
        </w:rPr>
        <w:t xml:space="preserve">. </w:t>
      </w:r>
    </w:p>
    <w:p w14:paraId="68C19A69" w14:textId="77777777" w:rsidR="00FD7142" w:rsidRDefault="00FD7142" w:rsidP="00FD7142">
      <w:pPr>
        <w:rPr>
          <w:rFonts w:cs="Arial"/>
        </w:rPr>
      </w:pPr>
    </w:p>
    <w:p w14:paraId="331F8C3E" w14:textId="5E557DE6" w:rsidR="00FD7142" w:rsidRPr="00FD7142" w:rsidRDefault="00FD7142" w:rsidP="00FD7142">
      <w:pPr>
        <w:numPr>
          <w:ilvl w:val="0"/>
          <w:numId w:val="1"/>
        </w:numPr>
        <w:overflowPunct/>
        <w:autoSpaceDE/>
        <w:autoSpaceDN/>
        <w:adjustRightInd/>
        <w:textAlignment w:val="auto"/>
        <w:rPr>
          <w:rFonts w:cs="Arial"/>
        </w:rPr>
      </w:pPr>
      <w:r>
        <w:rPr>
          <w:rFonts w:cs="Arial"/>
        </w:rPr>
        <w:t xml:space="preserve">Outstanding skills and experience in </w:t>
      </w:r>
      <w:r w:rsidR="007F15CA">
        <w:rPr>
          <w:rFonts w:cs="Arial"/>
        </w:rPr>
        <w:t>managing</w:t>
      </w:r>
      <w:r>
        <w:rPr>
          <w:rFonts w:cs="Arial"/>
        </w:rPr>
        <w:t xml:space="preserve"> Recreation</w:t>
      </w:r>
      <w:r w:rsidR="000F0C60">
        <w:rPr>
          <w:rFonts w:cs="Arial"/>
        </w:rPr>
        <w:t xml:space="preserve"> and Leisure</w:t>
      </w:r>
      <w:r>
        <w:rPr>
          <w:rFonts w:cs="Arial"/>
        </w:rPr>
        <w:t xml:space="preserve"> facilities</w:t>
      </w:r>
      <w:r w:rsidR="007F15CA">
        <w:rPr>
          <w:rFonts w:cs="Arial"/>
        </w:rPr>
        <w:t>,</w:t>
      </w:r>
      <w:r>
        <w:rPr>
          <w:rFonts w:cs="Arial"/>
        </w:rPr>
        <w:t xml:space="preserve"> including technical competence, program management, policy development and active community engagement.</w:t>
      </w:r>
    </w:p>
    <w:p w14:paraId="5C53E3F7" w14:textId="77777777" w:rsidR="005F5809" w:rsidRDefault="005F5809" w:rsidP="005F5809">
      <w:pPr>
        <w:tabs>
          <w:tab w:val="left" w:pos="360"/>
        </w:tabs>
        <w:ind w:left="360"/>
      </w:pPr>
    </w:p>
    <w:p w14:paraId="195D5279" w14:textId="304D5035" w:rsidR="00FD7142" w:rsidRDefault="00FD7142" w:rsidP="00FD7142">
      <w:pPr>
        <w:numPr>
          <w:ilvl w:val="0"/>
          <w:numId w:val="1"/>
        </w:numPr>
        <w:tabs>
          <w:tab w:val="left" w:pos="360"/>
        </w:tabs>
      </w:pPr>
      <w:r>
        <w:t>Demonstra</w:t>
      </w:r>
      <w:r w:rsidR="0007265B">
        <w:t>ted</w:t>
      </w:r>
      <w:r>
        <w:t xml:space="preserve"> experience in policy development, development of innovative service models and service delivery</w:t>
      </w:r>
      <w:r w:rsidR="0007265B">
        <w:t>, project planning, implementation and evaluation</w:t>
      </w:r>
      <w:r>
        <w:t>.</w:t>
      </w:r>
    </w:p>
    <w:p w14:paraId="2C31BA55" w14:textId="77777777" w:rsidR="00FD7142" w:rsidRDefault="00FD7142" w:rsidP="00FD7142">
      <w:pPr>
        <w:tabs>
          <w:tab w:val="left" w:pos="360"/>
        </w:tabs>
      </w:pPr>
    </w:p>
    <w:p w14:paraId="34358990" w14:textId="6902F3E8" w:rsidR="00D44E7A" w:rsidRDefault="0007265B" w:rsidP="00D44E7A">
      <w:pPr>
        <w:numPr>
          <w:ilvl w:val="0"/>
          <w:numId w:val="1"/>
        </w:numPr>
        <w:tabs>
          <w:tab w:val="left" w:pos="360"/>
        </w:tabs>
      </w:pPr>
      <w:r>
        <w:t xml:space="preserve">Demonstrated experience in developing and communicating complex ideas, and gaining buy-in and support from </w:t>
      </w:r>
      <w:r w:rsidR="008A00D2">
        <w:t>stakeholders, both internal and external</w:t>
      </w:r>
      <w:r w:rsidR="00D44E7A">
        <w:t>.</w:t>
      </w:r>
    </w:p>
    <w:p w14:paraId="04EB26DE" w14:textId="77777777" w:rsidR="00D44E7A" w:rsidRDefault="00D44E7A" w:rsidP="00D44E7A">
      <w:pPr>
        <w:tabs>
          <w:tab w:val="left" w:pos="360"/>
        </w:tabs>
      </w:pPr>
    </w:p>
    <w:p w14:paraId="6EAA1774" w14:textId="0D0FCF4B" w:rsidR="00D44E7A" w:rsidRDefault="00441DF1" w:rsidP="00D44E7A">
      <w:pPr>
        <w:numPr>
          <w:ilvl w:val="0"/>
          <w:numId w:val="1"/>
        </w:numPr>
        <w:tabs>
          <w:tab w:val="left" w:pos="360"/>
        </w:tabs>
      </w:pPr>
      <w:r>
        <w:t xml:space="preserve">Experience and a sound understanding of </w:t>
      </w:r>
      <w:r w:rsidR="00074A9F">
        <w:t>a</w:t>
      </w:r>
      <w:r>
        <w:t xml:space="preserve">sset </w:t>
      </w:r>
      <w:r w:rsidR="00074A9F">
        <w:t>m</w:t>
      </w:r>
      <w:r w:rsidR="00D44E7A">
        <w:t xml:space="preserve">anagement </w:t>
      </w:r>
      <w:r>
        <w:t xml:space="preserve">and </w:t>
      </w:r>
      <w:r w:rsidR="00074A9F">
        <w:t>m</w:t>
      </w:r>
      <w:r>
        <w:t xml:space="preserve">aintenance </w:t>
      </w:r>
      <w:r w:rsidR="00D44E7A">
        <w:t>principles</w:t>
      </w:r>
      <w:r w:rsidR="008A00D2">
        <w:t>, as well as experience and skills in facility planning</w:t>
      </w:r>
      <w:r>
        <w:t>.</w:t>
      </w:r>
    </w:p>
    <w:p w14:paraId="0E529DBA" w14:textId="77777777" w:rsidR="00D44E7A" w:rsidRDefault="00D44E7A" w:rsidP="00D44E7A">
      <w:pPr>
        <w:tabs>
          <w:tab w:val="left" w:pos="360"/>
        </w:tabs>
      </w:pPr>
    </w:p>
    <w:p w14:paraId="5F2D80FA" w14:textId="4AE23903" w:rsidR="00E94D1A" w:rsidRDefault="00E94D1A">
      <w:pPr>
        <w:overflowPunct/>
        <w:autoSpaceDE/>
        <w:autoSpaceDN/>
        <w:adjustRightInd/>
        <w:spacing w:after="160" w:line="259" w:lineRule="auto"/>
        <w:textAlignment w:val="auto"/>
      </w:pPr>
      <w:r>
        <w:br w:type="page"/>
      </w:r>
    </w:p>
    <w:p w14:paraId="40EDFD35" w14:textId="77777777" w:rsidR="00C45193" w:rsidRPr="00354BF4" w:rsidRDefault="00C45193" w:rsidP="00C45193">
      <w:pPr>
        <w:spacing w:before="240" w:after="120"/>
        <w:jc w:val="both"/>
        <w:rPr>
          <w:rFonts w:ascii="Gill Sans" w:hAnsi="Gill Sans" w:cs="Gill Sans"/>
          <w:color w:val="222222"/>
          <w:szCs w:val="22"/>
        </w:rPr>
      </w:pPr>
      <w:r w:rsidRPr="00892DBA">
        <w:rPr>
          <w:rFonts w:ascii="Gill Sans" w:hAnsi="Gill Sans" w:cs="Gill Sans"/>
          <w:b/>
          <w:bCs/>
          <w:color w:val="222222"/>
          <w:szCs w:val="22"/>
        </w:rPr>
        <w:lastRenderedPageBreak/>
        <w:t>Yarra City Council</w:t>
      </w:r>
      <w:r w:rsidRPr="00354BF4">
        <w:rPr>
          <w:rFonts w:ascii="Gill Sans" w:hAnsi="Gill Sans" w:cs="Gill Sans"/>
          <w:b/>
          <w:bCs/>
          <w:color w:val="222222"/>
          <w:szCs w:val="22"/>
        </w:rPr>
        <w:t xml:space="preserve"> </w:t>
      </w:r>
      <w:r w:rsidRPr="00892DBA">
        <w:rPr>
          <w:rFonts w:ascii="Gill Sans" w:hAnsi="Gill Sans" w:cs="Gill Sans"/>
          <w:b/>
          <w:bCs/>
          <w:color w:val="222222"/>
          <w:szCs w:val="22"/>
        </w:rPr>
        <w:t>Manager Recreation and Leisure Services application process and conditions:</w:t>
      </w:r>
    </w:p>
    <w:p w14:paraId="0517ACD4" w14:textId="77777777" w:rsidR="00C45193" w:rsidRPr="00354BF4" w:rsidRDefault="00C45193" w:rsidP="00C45193">
      <w:pPr>
        <w:spacing w:before="240" w:after="120"/>
        <w:jc w:val="both"/>
        <w:rPr>
          <w:rFonts w:ascii="Gill Sans" w:hAnsi="Gill Sans" w:cs="Gill Sans"/>
          <w:color w:val="222222"/>
          <w:szCs w:val="22"/>
        </w:rPr>
      </w:pPr>
      <w:r w:rsidRPr="00354BF4">
        <w:rPr>
          <w:rFonts w:ascii="Gill Sans" w:hAnsi="Gill Sans" w:cs="Gill Sans"/>
          <w:color w:val="222222"/>
          <w:szCs w:val="22"/>
        </w:rPr>
        <w:t xml:space="preserve">Applications close on </w:t>
      </w:r>
      <w:r w:rsidRPr="000C1B20">
        <w:rPr>
          <w:rFonts w:ascii="Gill Sans" w:hAnsi="Gill Sans" w:cs="Gill Sans"/>
          <w:b/>
          <w:color w:val="222222"/>
          <w:szCs w:val="22"/>
        </w:rPr>
        <w:t>Monday 20 May</w:t>
      </w:r>
      <w:r>
        <w:rPr>
          <w:rFonts w:ascii="Gill Sans" w:hAnsi="Gill Sans" w:cs="Gill Sans"/>
          <w:b/>
          <w:color w:val="222222"/>
          <w:szCs w:val="22"/>
        </w:rPr>
        <w:t xml:space="preserve"> 2019</w:t>
      </w:r>
      <w:r w:rsidRPr="000C1B20">
        <w:rPr>
          <w:rFonts w:ascii="Gill Sans" w:hAnsi="Gill Sans" w:cs="Gill Sans"/>
          <w:b/>
          <w:color w:val="222222"/>
          <w:szCs w:val="22"/>
        </w:rPr>
        <w:t xml:space="preserve"> at 9.00am.</w:t>
      </w:r>
    </w:p>
    <w:p w14:paraId="784DFAEF" w14:textId="77777777" w:rsidR="00C45193" w:rsidRPr="00354BF4" w:rsidRDefault="00C45193" w:rsidP="00C45193">
      <w:pPr>
        <w:spacing w:before="240" w:after="120"/>
        <w:jc w:val="both"/>
        <w:rPr>
          <w:rFonts w:ascii="Gill Sans" w:hAnsi="Gill Sans" w:cs="Gill Sans"/>
          <w:color w:val="222222"/>
          <w:szCs w:val="22"/>
        </w:rPr>
      </w:pPr>
      <w:r w:rsidRPr="00354BF4">
        <w:rPr>
          <w:rFonts w:ascii="Gill Sans" w:hAnsi="Gill Sans" w:cs="Gill Sans"/>
          <w:color w:val="222222"/>
          <w:szCs w:val="22"/>
        </w:rPr>
        <w:t>Please ensure that you follow the process for submitting an application, as failure to do so may result in it not being considered.  Applicants should apply to</w:t>
      </w:r>
      <w:r w:rsidRPr="00892DBA">
        <w:rPr>
          <w:rFonts w:ascii="Gill Sans" w:hAnsi="Gill Sans" w:cs="Gill Sans"/>
          <w:color w:val="222222"/>
          <w:szCs w:val="22"/>
        </w:rPr>
        <w:t> </w:t>
      </w:r>
      <w:hyperlink r:id="rId8" w:history="1">
        <w:r w:rsidRPr="00374A7C">
          <w:rPr>
            <w:rStyle w:val="Hyperlink"/>
            <w:rFonts w:ascii="Gill Sans" w:hAnsi="Gill Sans" w:cs="Gill Sans"/>
            <w:szCs w:val="22"/>
          </w:rPr>
          <w:t>www.recpeople.com.au</w:t>
        </w:r>
      </w:hyperlink>
      <w:r>
        <w:rPr>
          <w:rFonts w:ascii="Gill Sans" w:hAnsi="Gill Sans" w:cs="Gill Sans"/>
          <w:color w:val="222222"/>
          <w:szCs w:val="22"/>
        </w:rPr>
        <w:t xml:space="preserve"> and any</w:t>
      </w:r>
      <w:r w:rsidRPr="00354BF4">
        <w:rPr>
          <w:rFonts w:ascii="Gill Sans" w:hAnsi="Gill Sans" w:cs="Gill Sans"/>
          <w:color w:val="222222"/>
          <w:szCs w:val="22"/>
        </w:rPr>
        <w:t xml:space="preserve"> contact can be made to </w:t>
      </w:r>
      <w:r>
        <w:rPr>
          <w:rFonts w:ascii="Gill Sans" w:hAnsi="Gill Sans" w:cs="Gill Sans"/>
          <w:color w:val="222222"/>
          <w:szCs w:val="22"/>
        </w:rPr>
        <w:t>Mandy Nolton, Recruitment Consultant (Rec People) on 0400 679 433 or via email mandy@recpeople.com.au</w:t>
      </w:r>
    </w:p>
    <w:p w14:paraId="62A08C52" w14:textId="77777777" w:rsidR="00C45193" w:rsidRPr="00CA70BD" w:rsidRDefault="00C45193" w:rsidP="00C45193">
      <w:pPr>
        <w:spacing w:before="240" w:after="120"/>
        <w:jc w:val="both"/>
        <w:rPr>
          <w:rFonts w:ascii="Gill Sans" w:hAnsi="Gill Sans" w:cs="Gill Sans"/>
          <w:color w:val="222222"/>
          <w:szCs w:val="22"/>
        </w:rPr>
      </w:pPr>
      <w:r w:rsidRPr="00CA70BD">
        <w:rPr>
          <w:rFonts w:ascii="Gill Sans" w:hAnsi="Gill Sans" w:cs="Gill Sans"/>
          <w:color w:val="222222"/>
          <w:szCs w:val="22"/>
        </w:rPr>
        <w:t>Please note: Only electronic applications will be accepted.</w:t>
      </w:r>
    </w:p>
    <w:p w14:paraId="44341C67" w14:textId="77777777" w:rsidR="00C45193" w:rsidRPr="00CA70BD" w:rsidRDefault="00C45193" w:rsidP="00C45193">
      <w:pPr>
        <w:pStyle w:val="ListParagraph"/>
        <w:numPr>
          <w:ilvl w:val="0"/>
          <w:numId w:val="14"/>
        </w:numPr>
        <w:overflowPunct/>
        <w:autoSpaceDE/>
        <w:autoSpaceDN/>
        <w:adjustRightInd/>
        <w:spacing w:before="240" w:after="120"/>
        <w:ind w:hanging="357"/>
        <w:contextualSpacing w:val="0"/>
        <w:jc w:val="both"/>
        <w:textAlignment w:val="auto"/>
        <w:rPr>
          <w:rFonts w:ascii="Gill Sans" w:hAnsi="Gill Sans" w:cs="Gill Sans"/>
          <w:color w:val="222222"/>
          <w:szCs w:val="22"/>
        </w:rPr>
      </w:pPr>
      <w:r w:rsidRPr="00CA70BD">
        <w:rPr>
          <w:rFonts w:ascii="Gill Sans" w:hAnsi="Gill Sans" w:cs="Gill Sans"/>
          <w:color w:val="222222"/>
          <w:szCs w:val="22"/>
        </w:rPr>
        <w:t>All applicants are requested to include the following details in their application:</w:t>
      </w:r>
    </w:p>
    <w:p w14:paraId="1E326380" w14:textId="77777777" w:rsidR="00C45193" w:rsidRPr="00F734BD" w:rsidRDefault="00C45193" w:rsidP="00C45193">
      <w:pPr>
        <w:pStyle w:val="ListParagraph"/>
        <w:numPr>
          <w:ilvl w:val="0"/>
          <w:numId w:val="15"/>
        </w:numPr>
        <w:overflowPunct/>
        <w:autoSpaceDE/>
        <w:autoSpaceDN/>
        <w:adjustRightInd/>
        <w:spacing w:before="240" w:after="120"/>
        <w:ind w:hanging="357"/>
        <w:contextualSpacing w:val="0"/>
        <w:jc w:val="both"/>
        <w:textAlignment w:val="auto"/>
        <w:rPr>
          <w:rFonts w:ascii="Gill Sans" w:hAnsi="Gill Sans" w:cs="Gill Sans"/>
          <w:color w:val="222222"/>
          <w:szCs w:val="22"/>
        </w:rPr>
      </w:pPr>
      <w:r w:rsidRPr="00F734BD">
        <w:rPr>
          <w:rFonts w:ascii="Gill Sans" w:hAnsi="Gill Sans" w:cs="Gill Sans"/>
          <w:color w:val="222222"/>
          <w:szCs w:val="22"/>
        </w:rPr>
        <w:t>A</w:t>
      </w:r>
      <w:r>
        <w:rPr>
          <w:rFonts w:ascii="Gill Sans" w:hAnsi="Gill Sans" w:cs="Gill Sans"/>
          <w:color w:val="222222"/>
          <w:szCs w:val="22"/>
        </w:rPr>
        <w:t>n introductory</w:t>
      </w:r>
      <w:r w:rsidRPr="00F734BD">
        <w:rPr>
          <w:rFonts w:ascii="Gill Sans" w:hAnsi="Gill Sans" w:cs="Gill Sans"/>
          <w:color w:val="222222"/>
          <w:szCs w:val="22"/>
        </w:rPr>
        <w:t xml:space="preserve"> </w:t>
      </w:r>
      <w:r>
        <w:rPr>
          <w:rFonts w:ascii="Gill Sans" w:hAnsi="Gill Sans" w:cs="Gill Sans"/>
          <w:color w:val="222222"/>
          <w:szCs w:val="22"/>
        </w:rPr>
        <w:t>(</w:t>
      </w:r>
      <w:r w:rsidRPr="00F734BD">
        <w:rPr>
          <w:rFonts w:ascii="Gill Sans" w:hAnsi="Gill Sans" w:cs="Gill Sans"/>
          <w:color w:val="222222"/>
          <w:szCs w:val="22"/>
        </w:rPr>
        <w:t>covering</w:t>
      </w:r>
      <w:r>
        <w:rPr>
          <w:rFonts w:ascii="Gill Sans" w:hAnsi="Gill Sans" w:cs="Gill Sans"/>
          <w:color w:val="222222"/>
          <w:szCs w:val="22"/>
        </w:rPr>
        <w:t>) letter</w:t>
      </w:r>
      <w:r w:rsidRPr="00F734BD">
        <w:rPr>
          <w:rFonts w:ascii="Gill Sans" w:hAnsi="Gill Sans" w:cs="Gill Sans"/>
          <w:color w:val="222222"/>
          <w:szCs w:val="22"/>
        </w:rPr>
        <w:t xml:space="preserve"> which states the title of the position you are applying for</w:t>
      </w:r>
      <w:r>
        <w:rPr>
          <w:rFonts w:ascii="Gill Sans" w:hAnsi="Gill Sans" w:cs="Gill Sans"/>
          <w:color w:val="222222"/>
          <w:szCs w:val="22"/>
        </w:rPr>
        <w:t xml:space="preserve"> (Manager Recreation and Leisure Services – Yarra City Council</w:t>
      </w:r>
      <w:proofErr w:type="gramStart"/>
      <w:r>
        <w:rPr>
          <w:rFonts w:ascii="Gill Sans" w:hAnsi="Gill Sans" w:cs="Gill Sans"/>
          <w:color w:val="222222"/>
          <w:szCs w:val="22"/>
        </w:rPr>
        <w:t xml:space="preserve">) </w:t>
      </w:r>
      <w:r w:rsidRPr="00F734BD">
        <w:rPr>
          <w:rFonts w:ascii="Gill Sans" w:hAnsi="Gill Sans" w:cs="Gill Sans"/>
          <w:color w:val="222222"/>
          <w:szCs w:val="22"/>
        </w:rPr>
        <w:t xml:space="preserve"> and</w:t>
      </w:r>
      <w:proofErr w:type="gramEnd"/>
      <w:r w:rsidRPr="00F734BD">
        <w:rPr>
          <w:rFonts w:ascii="Gill Sans" w:hAnsi="Gill Sans" w:cs="Gill Sans"/>
          <w:color w:val="222222"/>
          <w:szCs w:val="22"/>
        </w:rPr>
        <w:t xml:space="preserve"> why you are interested in the role;</w:t>
      </w:r>
    </w:p>
    <w:p w14:paraId="0E1FF54D" w14:textId="77777777" w:rsidR="00C45193" w:rsidRPr="00F734BD" w:rsidRDefault="00C45193" w:rsidP="00C45193">
      <w:pPr>
        <w:pStyle w:val="ListParagraph"/>
        <w:numPr>
          <w:ilvl w:val="0"/>
          <w:numId w:val="15"/>
        </w:numPr>
        <w:overflowPunct/>
        <w:autoSpaceDE/>
        <w:autoSpaceDN/>
        <w:adjustRightInd/>
        <w:spacing w:before="240" w:after="120"/>
        <w:ind w:hanging="357"/>
        <w:contextualSpacing w:val="0"/>
        <w:jc w:val="both"/>
        <w:textAlignment w:val="auto"/>
        <w:rPr>
          <w:rFonts w:ascii="Gill Sans" w:hAnsi="Gill Sans" w:cs="Gill Sans"/>
          <w:color w:val="222222"/>
          <w:szCs w:val="22"/>
        </w:rPr>
      </w:pPr>
      <w:r w:rsidRPr="00F734BD">
        <w:rPr>
          <w:rFonts w:ascii="Gill Sans" w:hAnsi="Gill Sans" w:cs="Gill Sans"/>
          <w:color w:val="222222"/>
          <w:szCs w:val="22"/>
        </w:rPr>
        <w:t xml:space="preserve">A current resume which includes personal details, educational achievements, </w:t>
      </w:r>
      <w:r>
        <w:rPr>
          <w:rFonts w:ascii="Gill Sans" w:hAnsi="Gill Sans" w:cs="Gill Sans"/>
          <w:color w:val="222222"/>
          <w:szCs w:val="22"/>
        </w:rPr>
        <w:t xml:space="preserve">work </w:t>
      </w:r>
      <w:r w:rsidRPr="00F734BD">
        <w:rPr>
          <w:rFonts w:ascii="Gill Sans" w:hAnsi="Gill Sans" w:cs="Gill Sans"/>
          <w:color w:val="222222"/>
          <w:szCs w:val="22"/>
        </w:rPr>
        <w:t>experience and at least 2 referees;</w:t>
      </w:r>
    </w:p>
    <w:p w14:paraId="7B124F9B" w14:textId="77777777" w:rsidR="00C45193" w:rsidRDefault="00C45193" w:rsidP="00C45193">
      <w:pPr>
        <w:pStyle w:val="ListParagraph"/>
        <w:numPr>
          <w:ilvl w:val="0"/>
          <w:numId w:val="15"/>
        </w:numPr>
        <w:overflowPunct/>
        <w:autoSpaceDE/>
        <w:autoSpaceDN/>
        <w:adjustRightInd/>
        <w:spacing w:before="240" w:after="120"/>
        <w:ind w:hanging="357"/>
        <w:contextualSpacing w:val="0"/>
        <w:jc w:val="both"/>
        <w:textAlignment w:val="auto"/>
        <w:rPr>
          <w:rFonts w:ascii="Gill Sans" w:hAnsi="Gill Sans" w:cs="Gill Sans"/>
          <w:color w:val="222222"/>
          <w:szCs w:val="22"/>
        </w:rPr>
      </w:pPr>
      <w:r w:rsidRPr="00F734BD">
        <w:rPr>
          <w:rFonts w:ascii="Gill Sans" w:hAnsi="Gill Sans" w:cs="Gill Sans"/>
          <w:color w:val="222222"/>
          <w:szCs w:val="22"/>
        </w:rPr>
        <w:t>Brief examples that address the Key Selection Criteria (KSC) as stated in the position description</w:t>
      </w:r>
      <w:r>
        <w:rPr>
          <w:rFonts w:ascii="Gill Sans" w:hAnsi="Gill Sans" w:cs="Gill Sans"/>
          <w:color w:val="222222"/>
          <w:szCs w:val="22"/>
        </w:rPr>
        <w:t xml:space="preserve"> (PD)</w:t>
      </w:r>
      <w:r w:rsidRPr="00F734BD">
        <w:rPr>
          <w:rFonts w:ascii="Gill Sans" w:hAnsi="Gill Sans" w:cs="Gill Sans"/>
          <w:color w:val="222222"/>
          <w:szCs w:val="22"/>
        </w:rPr>
        <w:t>.  (Applications that do not address the KSC may not be considered).</w:t>
      </w:r>
      <w:r>
        <w:rPr>
          <w:rFonts w:ascii="Gill Sans" w:hAnsi="Gill Sans" w:cs="Gill Sans"/>
          <w:color w:val="222222"/>
          <w:szCs w:val="22"/>
        </w:rPr>
        <w:t xml:space="preserve"> A copy of the PD can be found at </w:t>
      </w:r>
      <w:hyperlink r:id="rId9" w:history="1">
        <w:r w:rsidRPr="00374A7C">
          <w:rPr>
            <w:rStyle w:val="Hyperlink"/>
            <w:rFonts w:ascii="Gill Sans" w:hAnsi="Gill Sans" w:cs="Gill Sans"/>
            <w:szCs w:val="22"/>
          </w:rPr>
          <w:t>www.recpeople.com.au</w:t>
        </w:r>
      </w:hyperlink>
      <w:r>
        <w:rPr>
          <w:rFonts w:ascii="Gill Sans" w:hAnsi="Gill Sans" w:cs="Gill Sans"/>
          <w:color w:val="222222"/>
          <w:szCs w:val="22"/>
        </w:rPr>
        <w:t xml:space="preserve"> under “Job </w:t>
      </w:r>
      <w:proofErr w:type="spellStart"/>
      <w:r>
        <w:rPr>
          <w:rFonts w:ascii="Gill Sans" w:hAnsi="Gill Sans" w:cs="Gill Sans"/>
          <w:color w:val="222222"/>
          <w:szCs w:val="22"/>
        </w:rPr>
        <w:t>Openenings</w:t>
      </w:r>
      <w:proofErr w:type="spellEnd"/>
      <w:r>
        <w:rPr>
          <w:rFonts w:ascii="Gill Sans" w:hAnsi="Gill Sans" w:cs="Gill Sans"/>
          <w:color w:val="222222"/>
          <w:szCs w:val="22"/>
        </w:rPr>
        <w:t>”</w:t>
      </w:r>
    </w:p>
    <w:p w14:paraId="0884D5D6" w14:textId="77777777" w:rsidR="00C45193" w:rsidRPr="00F734BD" w:rsidRDefault="00C45193" w:rsidP="00C45193">
      <w:pPr>
        <w:pStyle w:val="ListParagraph"/>
        <w:numPr>
          <w:ilvl w:val="0"/>
          <w:numId w:val="15"/>
        </w:numPr>
        <w:overflowPunct/>
        <w:autoSpaceDE/>
        <w:autoSpaceDN/>
        <w:adjustRightInd/>
        <w:spacing w:before="240" w:after="120"/>
        <w:ind w:hanging="357"/>
        <w:contextualSpacing w:val="0"/>
        <w:jc w:val="both"/>
        <w:textAlignment w:val="auto"/>
        <w:rPr>
          <w:rFonts w:ascii="Gill Sans" w:hAnsi="Gill Sans" w:cs="Gill Sans"/>
          <w:color w:val="222222"/>
          <w:szCs w:val="22"/>
        </w:rPr>
      </w:pPr>
      <w:r>
        <w:rPr>
          <w:rFonts w:ascii="Gill Sans" w:hAnsi="Gill Sans" w:cs="Gill Sans"/>
          <w:color w:val="222222"/>
          <w:szCs w:val="22"/>
        </w:rPr>
        <w:t xml:space="preserve">Email your application to </w:t>
      </w:r>
      <w:hyperlink r:id="rId10" w:history="1">
        <w:r w:rsidRPr="00374A7C">
          <w:rPr>
            <w:rStyle w:val="Hyperlink"/>
            <w:rFonts w:ascii="Gill Sans" w:hAnsi="Gill Sans" w:cs="Gill Sans"/>
            <w:szCs w:val="22"/>
          </w:rPr>
          <w:t>mandy@recpeople.com.au</w:t>
        </w:r>
      </w:hyperlink>
      <w:r>
        <w:rPr>
          <w:rFonts w:ascii="Gill Sans" w:hAnsi="Gill Sans" w:cs="Gill Sans"/>
          <w:color w:val="222222"/>
          <w:szCs w:val="22"/>
        </w:rPr>
        <w:t xml:space="preserve"> prior to 9.00am Monday 20 May 2019.</w:t>
      </w:r>
    </w:p>
    <w:p w14:paraId="6B0C3534" w14:textId="77777777" w:rsidR="00C45193" w:rsidRPr="00F734BD" w:rsidRDefault="00C45193" w:rsidP="00C45193">
      <w:pPr>
        <w:pStyle w:val="ListParagraph"/>
        <w:numPr>
          <w:ilvl w:val="0"/>
          <w:numId w:val="14"/>
        </w:numPr>
        <w:overflowPunct/>
        <w:autoSpaceDE/>
        <w:autoSpaceDN/>
        <w:adjustRightInd/>
        <w:spacing w:before="240" w:after="120"/>
        <w:ind w:hanging="357"/>
        <w:contextualSpacing w:val="0"/>
        <w:jc w:val="both"/>
        <w:textAlignment w:val="auto"/>
        <w:rPr>
          <w:rFonts w:ascii="Gill Sans" w:hAnsi="Gill Sans" w:cs="Gill Sans"/>
          <w:color w:val="222222"/>
          <w:szCs w:val="22"/>
        </w:rPr>
      </w:pPr>
      <w:r w:rsidRPr="00F734BD">
        <w:rPr>
          <w:rFonts w:ascii="Gill Sans" w:hAnsi="Gill Sans" w:cs="Gill Sans"/>
          <w:color w:val="222222"/>
          <w:szCs w:val="22"/>
        </w:rPr>
        <w:t>Applicants must be either permanent residents of Australia or supply evidence that they have the right to work in Australia, e.g. NZ Passport.</w:t>
      </w:r>
    </w:p>
    <w:p w14:paraId="4E61EA26" w14:textId="77777777" w:rsidR="00C45193" w:rsidRPr="00F734BD" w:rsidRDefault="00C45193" w:rsidP="00C45193">
      <w:pPr>
        <w:pStyle w:val="ListParagraph"/>
        <w:numPr>
          <w:ilvl w:val="0"/>
          <w:numId w:val="14"/>
        </w:numPr>
        <w:overflowPunct/>
        <w:autoSpaceDE/>
        <w:autoSpaceDN/>
        <w:adjustRightInd/>
        <w:spacing w:before="240" w:after="120"/>
        <w:ind w:hanging="357"/>
        <w:contextualSpacing w:val="0"/>
        <w:jc w:val="both"/>
        <w:textAlignment w:val="auto"/>
        <w:rPr>
          <w:rFonts w:ascii="Gill Sans" w:hAnsi="Gill Sans" w:cs="Gill Sans"/>
          <w:color w:val="222222"/>
          <w:szCs w:val="22"/>
        </w:rPr>
      </w:pPr>
      <w:r w:rsidRPr="00F734BD">
        <w:rPr>
          <w:rFonts w:ascii="Gill Sans" w:hAnsi="Gill Sans" w:cs="Gill Sans"/>
          <w:color w:val="222222"/>
          <w:szCs w:val="22"/>
        </w:rPr>
        <w:t>Applicants should be prepared to attend a personal interview/s at their own cost. Additionally, applicants may be asked to undertake skills testing, cognitive ability, work sample and aptitude tests.</w:t>
      </w:r>
    </w:p>
    <w:p w14:paraId="1D60A121" w14:textId="77777777" w:rsidR="00C45193" w:rsidRPr="00F734BD" w:rsidRDefault="00C45193" w:rsidP="00C45193">
      <w:pPr>
        <w:pStyle w:val="ListParagraph"/>
        <w:numPr>
          <w:ilvl w:val="0"/>
          <w:numId w:val="14"/>
        </w:numPr>
        <w:overflowPunct/>
        <w:autoSpaceDE/>
        <w:autoSpaceDN/>
        <w:adjustRightInd/>
        <w:spacing w:before="240" w:after="120"/>
        <w:ind w:hanging="357"/>
        <w:contextualSpacing w:val="0"/>
        <w:jc w:val="both"/>
        <w:textAlignment w:val="auto"/>
        <w:rPr>
          <w:rFonts w:ascii="Gill Sans" w:hAnsi="Gill Sans" w:cs="Gill Sans"/>
          <w:color w:val="222222"/>
          <w:szCs w:val="22"/>
        </w:rPr>
      </w:pPr>
      <w:r w:rsidRPr="00F734BD">
        <w:rPr>
          <w:rFonts w:ascii="Gill Sans" w:hAnsi="Gill Sans" w:cs="Gill Sans"/>
          <w:color w:val="222222"/>
          <w:szCs w:val="22"/>
        </w:rPr>
        <w:t xml:space="preserve">The personal information you have provided will be used to assess your applications for employment.  You have been requested to provide this information to enable the organisation to compare your application to others, and verify statements made.  In submitting an application for this position, you are giving your consent for the organisation to use the information in assessing the application for this position. Relevant parts may be disclosed to persons or organisations you have identified as current or former employers, referees or others who may be able to assist Council in assessing your application.  However, formal reference checking as part of the final selection </w:t>
      </w:r>
      <w:proofErr w:type="gramStart"/>
      <w:r w:rsidRPr="00F734BD">
        <w:rPr>
          <w:rFonts w:ascii="Gill Sans" w:hAnsi="Gill Sans" w:cs="Gill Sans"/>
          <w:color w:val="222222"/>
          <w:szCs w:val="22"/>
        </w:rPr>
        <w:t>process,</w:t>
      </w:r>
      <w:proofErr w:type="gramEnd"/>
      <w:r w:rsidRPr="00F734BD">
        <w:rPr>
          <w:rFonts w:ascii="Gill Sans" w:hAnsi="Gill Sans" w:cs="Gill Sans"/>
          <w:color w:val="222222"/>
          <w:szCs w:val="22"/>
        </w:rPr>
        <w:t xml:space="preserve"> will not commence without your knowledge.  Information provided </w:t>
      </w:r>
      <w:proofErr w:type="gramStart"/>
      <w:r w:rsidRPr="00F734BD">
        <w:rPr>
          <w:rFonts w:ascii="Gill Sans" w:hAnsi="Gill Sans" w:cs="Gill Sans"/>
          <w:color w:val="222222"/>
          <w:szCs w:val="22"/>
        </w:rPr>
        <w:t>may</w:t>
      </w:r>
      <w:proofErr w:type="gramEnd"/>
      <w:r w:rsidRPr="00F734BD">
        <w:rPr>
          <w:rFonts w:ascii="Gill Sans" w:hAnsi="Gill Sans" w:cs="Gill Sans"/>
          <w:color w:val="222222"/>
          <w:szCs w:val="22"/>
        </w:rPr>
        <w:t xml:space="preserve"> also be disclosed to authorities such as immigration, licensing, educational or other organisations where you have made a statement or indicated a qualification, license or endorsement that may need verification.</w:t>
      </w:r>
    </w:p>
    <w:p w14:paraId="1F1222FE" w14:textId="77777777" w:rsidR="00C45193" w:rsidRPr="00F734BD" w:rsidRDefault="00C45193" w:rsidP="00C45193">
      <w:pPr>
        <w:pStyle w:val="ListParagraph"/>
        <w:numPr>
          <w:ilvl w:val="0"/>
          <w:numId w:val="14"/>
        </w:numPr>
        <w:overflowPunct/>
        <w:autoSpaceDE/>
        <w:autoSpaceDN/>
        <w:adjustRightInd/>
        <w:spacing w:before="240" w:after="120"/>
        <w:ind w:hanging="357"/>
        <w:contextualSpacing w:val="0"/>
        <w:jc w:val="both"/>
        <w:textAlignment w:val="auto"/>
        <w:rPr>
          <w:rFonts w:ascii="Gill Sans" w:hAnsi="Gill Sans" w:cs="Gill Sans"/>
          <w:color w:val="222222"/>
          <w:szCs w:val="22"/>
        </w:rPr>
      </w:pPr>
      <w:r w:rsidRPr="00F734BD">
        <w:rPr>
          <w:rFonts w:ascii="Gill Sans" w:hAnsi="Gill Sans" w:cs="Gill Sans"/>
          <w:color w:val="222222"/>
          <w:szCs w:val="22"/>
        </w:rPr>
        <w:t xml:space="preserve">Prior to commencement the successful applicant will be required to provide original copies of all qualifications, endorsements or licenses (or satisfactory proof of such), and a copy of all such qualifications </w:t>
      </w:r>
      <w:proofErr w:type="spellStart"/>
      <w:r w:rsidRPr="00F734BD">
        <w:rPr>
          <w:rFonts w:ascii="Gill Sans" w:hAnsi="Gill Sans" w:cs="Gill Sans"/>
          <w:color w:val="222222"/>
          <w:szCs w:val="22"/>
        </w:rPr>
        <w:t>etc</w:t>
      </w:r>
      <w:proofErr w:type="spellEnd"/>
      <w:r w:rsidRPr="00F734BD">
        <w:rPr>
          <w:rFonts w:ascii="Gill Sans" w:hAnsi="Gill Sans" w:cs="Gill Sans"/>
          <w:color w:val="222222"/>
          <w:szCs w:val="22"/>
        </w:rPr>
        <w:t xml:space="preserve"> shall be made and kept on the employee’s file.</w:t>
      </w:r>
    </w:p>
    <w:p w14:paraId="15D52000" w14:textId="77777777" w:rsidR="00C45193" w:rsidRPr="00F734BD" w:rsidRDefault="00C45193" w:rsidP="00C45193">
      <w:pPr>
        <w:pStyle w:val="ListParagraph"/>
        <w:numPr>
          <w:ilvl w:val="0"/>
          <w:numId w:val="14"/>
        </w:numPr>
        <w:overflowPunct/>
        <w:autoSpaceDE/>
        <w:autoSpaceDN/>
        <w:adjustRightInd/>
        <w:spacing w:before="240" w:after="120"/>
        <w:ind w:hanging="357"/>
        <w:contextualSpacing w:val="0"/>
        <w:jc w:val="both"/>
        <w:textAlignment w:val="auto"/>
        <w:rPr>
          <w:rFonts w:ascii="Gill Sans" w:hAnsi="Gill Sans" w:cs="Gill Sans"/>
          <w:color w:val="222222"/>
          <w:szCs w:val="22"/>
        </w:rPr>
      </w:pPr>
      <w:r w:rsidRPr="00F734BD">
        <w:rPr>
          <w:rFonts w:ascii="Gill Sans" w:hAnsi="Gill Sans" w:cs="Gill Sans"/>
          <w:color w:val="222222"/>
          <w:szCs w:val="22"/>
        </w:rPr>
        <w:t>As part of the selection process, the recommended applicant(s) may be required to undertake a pre-</w:t>
      </w:r>
      <w:r>
        <w:rPr>
          <w:rFonts w:ascii="Gill Sans" w:hAnsi="Gill Sans" w:cs="Gill Sans"/>
          <w:color w:val="222222"/>
          <w:szCs w:val="22"/>
        </w:rPr>
        <w:t>employment police or security check.</w:t>
      </w:r>
    </w:p>
    <w:p w14:paraId="2C395C8B" w14:textId="77777777" w:rsidR="00C45193" w:rsidRPr="00F734BD" w:rsidRDefault="00C45193" w:rsidP="00C45193">
      <w:pPr>
        <w:pStyle w:val="ListParagraph"/>
        <w:numPr>
          <w:ilvl w:val="0"/>
          <w:numId w:val="14"/>
        </w:numPr>
        <w:overflowPunct/>
        <w:autoSpaceDE/>
        <w:autoSpaceDN/>
        <w:adjustRightInd/>
        <w:spacing w:before="240" w:after="120"/>
        <w:ind w:hanging="357"/>
        <w:contextualSpacing w:val="0"/>
        <w:jc w:val="both"/>
        <w:textAlignment w:val="auto"/>
        <w:rPr>
          <w:rFonts w:ascii="Gill Sans" w:hAnsi="Gill Sans" w:cs="Gill Sans"/>
          <w:color w:val="222222"/>
          <w:szCs w:val="22"/>
        </w:rPr>
      </w:pPr>
      <w:r w:rsidRPr="00F734BD">
        <w:rPr>
          <w:rFonts w:ascii="Gill Sans" w:hAnsi="Gill Sans" w:cs="Gill Sans"/>
          <w:color w:val="222222"/>
          <w:szCs w:val="22"/>
        </w:rPr>
        <w:lastRenderedPageBreak/>
        <w:t>Note: Failure to disclose the information required or making false or misleading disclosures, may disqualify you from any Workers’ compensation entitlements (section 82 Accident Compensation Act) or may breach the employment contract.</w:t>
      </w:r>
    </w:p>
    <w:p w14:paraId="2FA01158" w14:textId="77777777" w:rsidR="00C45193" w:rsidRPr="00F734BD" w:rsidRDefault="00C45193" w:rsidP="00C45193">
      <w:pPr>
        <w:pStyle w:val="ListParagraph"/>
        <w:numPr>
          <w:ilvl w:val="0"/>
          <w:numId w:val="14"/>
        </w:numPr>
        <w:overflowPunct/>
        <w:autoSpaceDE/>
        <w:autoSpaceDN/>
        <w:adjustRightInd/>
        <w:spacing w:before="240" w:after="120"/>
        <w:ind w:hanging="357"/>
        <w:contextualSpacing w:val="0"/>
        <w:jc w:val="both"/>
        <w:textAlignment w:val="auto"/>
        <w:rPr>
          <w:rFonts w:ascii="Gill Sans" w:hAnsi="Gill Sans" w:cs="Gill Sans"/>
          <w:color w:val="222222"/>
          <w:szCs w:val="22"/>
        </w:rPr>
      </w:pPr>
      <w:r w:rsidRPr="00F734BD">
        <w:rPr>
          <w:rFonts w:ascii="Gill Sans" w:hAnsi="Gill Sans" w:cs="Gill Sans"/>
          <w:color w:val="222222"/>
          <w:szCs w:val="22"/>
        </w:rPr>
        <w:t>Canvassing Councillors/Administrators either directly or indirectly for employment may disqualify prospective applicants for positions with Council.   </w:t>
      </w:r>
    </w:p>
    <w:p w14:paraId="2AC6366F" w14:textId="77777777" w:rsidR="00C45193" w:rsidRPr="00F734BD" w:rsidRDefault="00C45193" w:rsidP="00C45193">
      <w:pPr>
        <w:pStyle w:val="ListParagraph"/>
        <w:numPr>
          <w:ilvl w:val="0"/>
          <w:numId w:val="14"/>
        </w:numPr>
        <w:overflowPunct/>
        <w:autoSpaceDE/>
        <w:autoSpaceDN/>
        <w:adjustRightInd/>
        <w:spacing w:before="240" w:after="120"/>
        <w:ind w:hanging="357"/>
        <w:contextualSpacing w:val="0"/>
        <w:jc w:val="both"/>
        <w:textAlignment w:val="auto"/>
        <w:rPr>
          <w:rFonts w:ascii="Gill Sans" w:hAnsi="Gill Sans" w:cs="Gill Sans"/>
          <w:color w:val="222222"/>
          <w:szCs w:val="22"/>
        </w:rPr>
      </w:pPr>
      <w:r w:rsidRPr="00F734BD">
        <w:rPr>
          <w:rFonts w:ascii="Gill Sans" w:hAnsi="Gill Sans" w:cs="Gill Sans"/>
          <w:color w:val="222222"/>
          <w:szCs w:val="22"/>
        </w:rPr>
        <w:t>Please contact Mandy Nolton on 0400 679 433 if you have any questions or require any information.</w:t>
      </w:r>
    </w:p>
    <w:p w14:paraId="63B21063" w14:textId="77777777" w:rsidR="00D44E7A" w:rsidRDefault="00D44E7A" w:rsidP="00D44E7A">
      <w:pPr>
        <w:tabs>
          <w:tab w:val="left" w:pos="360"/>
        </w:tabs>
      </w:pPr>
    </w:p>
    <w:p w14:paraId="49389607" w14:textId="77777777" w:rsidR="00D44E7A" w:rsidRDefault="00D44E7A"/>
    <w:p w14:paraId="1AE06C7A" w14:textId="77777777" w:rsidR="00D44E7A" w:rsidRDefault="00D44E7A"/>
    <w:p w14:paraId="63F39769" w14:textId="77777777" w:rsidR="00D44E7A" w:rsidRDefault="00D44E7A"/>
    <w:sectPr w:rsidR="00D44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Gill Sans">
    <w:altName w:val="Arial"/>
    <w:panose1 w:val="020B0502020104020203"/>
    <w:charset w:val="00"/>
    <w:family w:val="auto"/>
    <w:pitch w:val="variable"/>
    <w:sig w:usb0="80000267" w:usb1="00000000" w:usb2="00000000" w:usb3="00000000" w:csb0="000001F7"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804C4C6"/>
    <w:lvl w:ilvl="0">
      <w:numFmt w:val="bullet"/>
      <w:lvlText w:val="*"/>
      <w:lvlJc w:val="left"/>
    </w:lvl>
  </w:abstractNum>
  <w:abstractNum w:abstractNumId="1">
    <w:nsid w:val="1EED28BD"/>
    <w:multiLevelType w:val="hybridMultilevel"/>
    <w:tmpl w:val="69CAF68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01E5A0B"/>
    <w:multiLevelType w:val="hybridMultilevel"/>
    <w:tmpl w:val="2CD656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25142048"/>
    <w:multiLevelType w:val="hybridMultilevel"/>
    <w:tmpl w:val="7BB8D2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2B3B2CE6"/>
    <w:multiLevelType w:val="singleLevel"/>
    <w:tmpl w:val="6B505878"/>
    <w:lvl w:ilvl="0">
      <w:start w:val="1"/>
      <w:numFmt w:val="bullet"/>
      <w:lvlText w:val=""/>
      <w:lvlJc w:val="left"/>
      <w:pPr>
        <w:tabs>
          <w:tab w:val="num" w:pos="360"/>
        </w:tabs>
        <w:ind w:left="360" w:hanging="360"/>
      </w:pPr>
      <w:rPr>
        <w:rFonts w:ascii="Symbol" w:hAnsi="Symbol" w:hint="default"/>
      </w:rPr>
    </w:lvl>
  </w:abstractNum>
  <w:abstractNum w:abstractNumId="5">
    <w:nsid w:val="3AA4753B"/>
    <w:multiLevelType w:val="hybridMultilevel"/>
    <w:tmpl w:val="4EEC41C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8F176A"/>
    <w:multiLevelType w:val="singleLevel"/>
    <w:tmpl w:val="EA4A9682"/>
    <w:lvl w:ilvl="0">
      <w:start w:val="1"/>
      <w:numFmt w:val="bullet"/>
      <w:pStyle w:val="BulletPoints"/>
      <w:lvlText w:val=""/>
      <w:lvlJc w:val="left"/>
      <w:pPr>
        <w:tabs>
          <w:tab w:val="num" w:pos="360"/>
        </w:tabs>
        <w:ind w:left="360" w:hanging="360"/>
      </w:pPr>
      <w:rPr>
        <w:rFonts w:ascii="Symbol" w:hAnsi="Symbol" w:hint="default"/>
      </w:rPr>
    </w:lvl>
  </w:abstractNum>
  <w:abstractNum w:abstractNumId="7">
    <w:nsid w:val="455918D2"/>
    <w:multiLevelType w:val="singleLevel"/>
    <w:tmpl w:val="6B505878"/>
    <w:lvl w:ilvl="0">
      <w:start w:val="1"/>
      <w:numFmt w:val="bullet"/>
      <w:lvlText w:val=""/>
      <w:lvlJc w:val="left"/>
      <w:pPr>
        <w:tabs>
          <w:tab w:val="num" w:pos="360"/>
        </w:tabs>
        <w:ind w:left="360" w:hanging="360"/>
      </w:pPr>
      <w:rPr>
        <w:rFonts w:ascii="Symbol" w:hAnsi="Symbol" w:hint="default"/>
      </w:rPr>
    </w:lvl>
  </w:abstractNum>
  <w:abstractNum w:abstractNumId="8">
    <w:nsid w:val="489A0BFE"/>
    <w:multiLevelType w:val="hybridMultilevel"/>
    <w:tmpl w:val="A3A817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493779A2"/>
    <w:multiLevelType w:val="hybridMultilevel"/>
    <w:tmpl w:val="1FA0A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9717D74"/>
    <w:multiLevelType w:val="hybridMultilevel"/>
    <w:tmpl w:val="5FC226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75D77BA4"/>
    <w:multiLevelType w:val="hybridMultilevel"/>
    <w:tmpl w:val="EC202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9B0A2B"/>
    <w:multiLevelType w:val="hybridMultilevel"/>
    <w:tmpl w:val="3EAA8CCA"/>
    <w:lvl w:ilvl="0" w:tplc="40A20EBC">
      <w:start w:val="1"/>
      <w:numFmt w:val="bullet"/>
      <w:lvlText w:val=""/>
      <w:lvlJc w:val="left"/>
      <w:pPr>
        <w:tabs>
          <w:tab w:val="num" w:pos="363"/>
        </w:tabs>
        <w:ind w:left="363" w:hanging="363"/>
      </w:pPr>
      <w:rPr>
        <w:rFonts w:ascii="Symbol" w:hAnsi="Symbol" w:hint="default"/>
      </w:rPr>
    </w:lvl>
    <w:lvl w:ilvl="1" w:tplc="519C1CEE">
      <w:start w:val="1"/>
      <w:numFmt w:val="decimal"/>
      <w:lvlText w:val="%2."/>
      <w:lvlJc w:val="left"/>
      <w:pPr>
        <w:tabs>
          <w:tab w:val="num" w:pos="1287"/>
        </w:tabs>
        <w:ind w:left="1287" w:hanging="567"/>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E526437"/>
    <w:multiLevelType w:val="hybridMultilevel"/>
    <w:tmpl w:val="96D63E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6"/>
  </w:num>
  <w:num w:numId="3">
    <w:abstractNumId w:val="13"/>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7"/>
  </w:num>
  <w:num w:numId="6">
    <w:abstractNumId w:val="12"/>
  </w:num>
  <w:num w:numId="7">
    <w:abstractNumId w:val="1"/>
  </w:num>
  <w:num w:numId="8">
    <w:abstractNumId w:val="2"/>
  </w:num>
  <w:num w:numId="9">
    <w:abstractNumId w:val="3"/>
  </w:num>
  <w:num w:numId="10">
    <w:abstractNumId w:val="10"/>
  </w:num>
  <w:num w:numId="11">
    <w:abstractNumId w:val="8"/>
  </w:num>
  <w:num w:numId="12">
    <w:abstractNumId w:val="4"/>
  </w:num>
  <w:num w:numId="13">
    <w:abstractNumId w:val="9"/>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76"/>
    <w:rsid w:val="0007265B"/>
    <w:rsid w:val="00074A9F"/>
    <w:rsid w:val="000D50F7"/>
    <w:rsid w:val="000F0C60"/>
    <w:rsid w:val="0010103C"/>
    <w:rsid w:val="00105F4F"/>
    <w:rsid w:val="00106DFA"/>
    <w:rsid w:val="0021733F"/>
    <w:rsid w:val="002209FD"/>
    <w:rsid w:val="0030634C"/>
    <w:rsid w:val="0041367A"/>
    <w:rsid w:val="00441DF1"/>
    <w:rsid w:val="0045086F"/>
    <w:rsid w:val="005D092B"/>
    <w:rsid w:val="005F5809"/>
    <w:rsid w:val="006F4E3D"/>
    <w:rsid w:val="007F15CA"/>
    <w:rsid w:val="0084319C"/>
    <w:rsid w:val="0088384C"/>
    <w:rsid w:val="008A00D2"/>
    <w:rsid w:val="008B7396"/>
    <w:rsid w:val="008E292B"/>
    <w:rsid w:val="0093362B"/>
    <w:rsid w:val="009614A5"/>
    <w:rsid w:val="00994068"/>
    <w:rsid w:val="00BF16CC"/>
    <w:rsid w:val="00C45193"/>
    <w:rsid w:val="00D3588C"/>
    <w:rsid w:val="00D44E7A"/>
    <w:rsid w:val="00E94D1A"/>
    <w:rsid w:val="00FA3276"/>
    <w:rsid w:val="00FD7142"/>
    <w:rsid w:val="00FE40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50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276"/>
    <w:pPr>
      <w:overflowPunct w:val="0"/>
      <w:autoSpaceDE w:val="0"/>
      <w:autoSpaceDN w:val="0"/>
      <w:adjustRightInd w:val="0"/>
      <w:spacing w:after="0" w:line="240" w:lineRule="auto"/>
      <w:textAlignment w:val="baseline"/>
    </w:pPr>
    <w:rPr>
      <w:rFonts w:ascii="Arial" w:eastAsia="Times New Roman" w:hAnsi="Arial" w:cs="Times New Roman"/>
      <w:szCs w:val="20"/>
      <w:lang w:eastAsia="en-AU"/>
    </w:rPr>
  </w:style>
  <w:style w:type="paragraph" w:styleId="Heading1">
    <w:name w:val="heading 1"/>
    <w:basedOn w:val="Normal"/>
    <w:next w:val="Normal"/>
    <w:link w:val="Heading1Char"/>
    <w:qFormat/>
    <w:rsid w:val="00FA3276"/>
    <w:pPr>
      <w:keepNext/>
      <w:jc w:val="both"/>
      <w:outlineLvl w:val="0"/>
    </w:pPr>
    <w:rPr>
      <w:b/>
    </w:rPr>
  </w:style>
  <w:style w:type="paragraph" w:styleId="Heading4">
    <w:name w:val="heading 4"/>
    <w:basedOn w:val="Normal"/>
    <w:next w:val="Normal"/>
    <w:link w:val="Heading4Char"/>
    <w:uiPriority w:val="9"/>
    <w:semiHidden/>
    <w:unhideWhenUsed/>
    <w:qFormat/>
    <w:rsid w:val="00D44E7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276"/>
    <w:rPr>
      <w:rFonts w:ascii="Arial" w:eastAsia="Times New Roman" w:hAnsi="Arial" w:cs="Times New Roman"/>
      <w:b/>
      <w:szCs w:val="20"/>
      <w:lang w:eastAsia="en-AU"/>
    </w:rPr>
  </w:style>
  <w:style w:type="paragraph" w:styleId="Header">
    <w:name w:val="header"/>
    <w:basedOn w:val="Normal"/>
    <w:link w:val="HeaderChar"/>
    <w:rsid w:val="00FA3276"/>
    <w:pPr>
      <w:tabs>
        <w:tab w:val="center" w:pos="4320"/>
        <w:tab w:val="right" w:pos="8640"/>
      </w:tabs>
    </w:pPr>
    <w:rPr>
      <w:sz w:val="24"/>
      <w:lang w:val="en-US"/>
    </w:rPr>
  </w:style>
  <w:style w:type="character" w:customStyle="1" w:styleId="HeaderChar">
    <w:name w:val="Header Char"/>
    <w:basedOn w:val="DefaultParagraphFont"/>
    <w:link w:val="Header"/>
    <w:rsid w:val="00FA3276"/>
    <w:rPr>
      <w:rFonts w:ascii="Arial" w:eastAsia="Times New Roman" w:hAnsi="Arial" w:cs="Times New Roman"/>
      <w:sz w:val="24"/>
      <w:szCs w:val="20"/>
      <w:lang w:val="en-US" w:eastAsia="en-AU"/>
    </w:rPr>
  </w:style>
  <w:style w:type="paragraph" w:styleId="BodyText">
    <w:name w:val="Body Text"/>
    <w:basedOn w:val="Normal"/>
    <w:link w:val="BodyTextChar"/>
    <w:rsid w:val="00FA3276"/>
    <w:pPr>
      <w:jc w:val="both"/>
    </w:pPr>
  </w:style>
  <w:style w:type="character" w:customStyle="1" w:styleId="BodyTextChar">
    <w:name w:val="Body Text Char"/>
    <w:basedOn w:val="DefaultParagraphFont"/>
    <w:link w:val="BodyText"/>
    <w:rsid w:val="00FA3276"/>
    <w:rPr>
      <w:rFonts w:ascii="Arial" w:eastAsia="Times New Roman" w:hAnsi="Arial" w:cs="Times New Roman"/>
      <w:szCs w:val="20"/>
      <w:lang w:eastAsia="en-AU"/>
    </w:rPr>
  </w:style>
  <w:style w:type="paragraph" w:customStyle="1" w:styleId="BulletPoints">
    <w:name w:val="Bullet Points"/>
    <w:basedOn w:val="Normal"/>
    <w:rsid w:val="00FA3276"/>
    <w:pPr>
      <w:numPr>
        <w:numId w:val="2"/>
      </w:numPr>
      <w:overflowPunct/>
      <w:autoSpaceDE/>
      <w:autoSpaceDN/>
      <w:adjustRightInd/>
      <w:spacing w:after="120"/>
      <w:ind w:left="357" w:hanging="357"/>
      <w:textAlignment w:val="auto"/>
    </w:pPr>
    <w:rPr>
      <w:lang w:eastAsia="en-US"/>
    </w:rPr>
  </w:style>
  <w:style w:type="paragraph" w:styleId="ListParagraph">
    <w:name w:val="List Paragraph"/>
    <w:basedOn w:val="Normal"/>
    <w:uiPriority w:val="34"/>
    <w:qFormat/>
    <w:rsid w:val="00FA3276"/>
    <w:pPr>
      <w:ind w:left="720"/>
      <w:contextualSpacing/>
    </w:pPr>
  </w:style>
  <w:style w:type="character" w:customStyle="1" w:styleId="Heading4Char">
    <w:name w:val="Heading 4 Char"/>
    <w:basedOn w:val="DefaultParagraphFont"/>
    <w:link w:val="Heading4"/>
    <w:uiPriority w:val="9"/>
    <w:semiHidden/>
    <w:rsid w:val="00D44E7A"/>
    <w:rPr>
      <w:rFonts w:asciiTheme="majorHAnsi" w:eastAsiaTheme="majorEastAsia" w:hAnsiTheme="majorHAnsi" w:cstheme="majorBidi"/>
      <w:i/>
      <w:iCs/>
      <w:color w:val="2E74B5" w:themeColor="accent1" w:themeShade="BF"/>
      <w:szCs w:val="20"/>
      <w:lang w:eastAsia="en-AU"/>
    </w:rPr>
  </w:style>
  <w:style w:type="paragraph" w:styleId="BalloonText">
    <w:name w:val="Balloon Text"/>
    <w:basedOn w:val="Normal"/>
    <w:link w:val="BalloonTextChar"/>
    <w:uiPriority w:val="99"/>
    <w:semiHidden/>
    <w:unhideWhenUsed/>
    <w:rsid w:val="00933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62B"/>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93362B"/>
    <w:rPr>
      <w:sz w:val="16"/>
      <w:szCs w:val="16"/>
    </w:rPr>
  </w:style>
  <w:style w:type="paragraph" w:styleId="CommentText">
    <w:name w:val="annotation text"/>
    <w:basedOn w:val="Normal"/>
    <w:link w:val="CommentTextChar"/>
    <w:uiPriority w:val="99"/>
    <w:semiHidden/>
    <w:unhideWhenUsed/>
    <w:rsid w:val="0093362B"/>
    <w:rPr>
      <w:sz w:val="20"/>
    </w:rPr>
  </w:style>
  <w:style w:type="character" w:customStyle="1" w:styleId="CommentTextChar">
    <w:name w:val="Comment Text Char"/>
    <w:basedOn w:val="DefaultParagraphFont"/>
    <w:link w:val="CommentText"/>
    <w:uiPriority w:val="99"/>
    <w:semiHidden/>
    <w:rsid w:val="0093362B"/>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3362B"/>
    <w:rPr>
      <w:b/>
      <w:bCs/>
    </w:rPr>
  </w:style>
  <w:style w:type="character" w:customStyle="1" w:styleId="CommentSubjectChar">
    <w:name w:val="Comment Subject Char"/>
    <w:basedOn w:val="CommentTextChar"/>
    <w:link w:val="CommentSubject"/>
    <w:uiPriority w:val="99"/>
    <w:semiHidden/>
    <w:rsid w:val="0093362B"/>
    <w:rPr>
      <w:rFonts w:ascii="Arial" w:eastAsia="Times New Roman" w:hAnsi="Arial" w:cs="Times New Roman"/>
      <w:b/>
      <w:bCs/>
      <w:sz w:val="20"/>
      <w:szCs w:val="20"/>
      <w:lang w:eastAsia="en-AU"/>
    </w:rPr>
  </w:style>
  <w:style w:type="character" w:styleId="Hyperlink">
    <w:name w:val="Hyperlink"/>
    <w:basedOn w:val="DefaultParagraphFont"/>
    <w:uiPriority w:val="99"/>
    <w:semiHidden/>
    <w:unhideWhenUsed/>
    <w:rsid w:val="0021733F"/>
    <w:rPr>
      <w:color w:val="0563C1"/>
      <w:u w:val="single"/>
    </w:rPr>
  </w:style>
  <w:style w:type="paragraph" w:customStyle="1" w:styleId="legalScheduleDesc">
    <w:name w:val="legalScheduleDesc"/>
    <w:next w:val="Normal"/>
    <w:rsid w:val="00106DFA"/>
    <w:pPr>
      <w:keepNext/>
      <w:spacing w:after="240" w:line="240" w:lineRule="auto"/>
    </w:pPr>
    <w:rPr>
      <w:rFonts w:ascii="Arial" w:eastAsia="Times New Roman" w:hAnsi="Arial" w:cs="Times New Roman"/>
      <w:b/>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276"/>
    <w:pPr>
      <w:overflowPunct w:val="0"/>
      <w:autoSpaceDE w:val="0"/>
      <w:autoSpaceDN w:val="0"/>
      <w:adjustRightInd w:val="0"/>
      <w:spacing w:after="0" w:line="240" w:lineRule="auto"/>
      <w:textAlignment w:val="baseline"/>
    </w:pPr>
    <w:rPr>
      <w:rFonts w:ascii="Arial" w:eastAsia="Times New Roman" w:hAnsi="Arial" w:cs="Times New Roman"/>
      <w:szCs w:val="20"/>
      <w:lang w:eastAsia="en-AU"/>
    </w:rPr>
  </w:style>
  <w:style w:type="paragraph" w:styleId="Heading1">
    <w:name w:val="heading 1"/>
    <w:basedOn w:val="Normal"/>
    <w:next w:val="Normal"/>
    <w:link w:val="Heading1Char"/>
    <w:qFormat/>
    <w:rsid w:val="00FA3276"/>
    <w:pPr>
      <w:keepNext/>
      <w:jc w:val="both"/>
      <w:outlineLvl w:val="0"/>
    </w:pPr>
    <w:rPr>
      <w:b/>
    </w:rPr>
  </w:style>
  <w:style w:type="paragraph" w:styleId="Heading4">
    <w:name w:val="heading 4"/>
    <w:basedOn w:val="Normal"/>
    <w:next w:val="Normal"/>
    <w:link w:val="Heading4Char"/>
    <w:uiPriority w:val="9"/>
    <w:semiHidden/>
    <w:unhideWhenUsed/>
    <w:qFormat/>
    <w:rsid w:val="00D44E7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276"/>
    <w:rPr>
      <w:rFonts w:ascii="Arial" w:eastAsia="Times New Roman" w:hAnsi="Arial" w:cs="Times New Roman"/>
      <w:b/>
      <w:szCs w:val="20"/>
      <w:lang w:eastAsia="en-AU"/>
    </w:rPr>
  </w:style>
  <w:style w:type="paragraph" w:styleId="Header">
    <w:name w:val="header"/>
    <w:basedOn w:val="Normal"/>
    <w:link w:val="HeaderChar"/>
    <w:rsid w:val="00FA3276"/>
    <w:pPr>
      <w:tabs>
        <w:tab w:val="center" w:pos="4320"/>
        <w:tab w:val="right" w:pos="8640"/>
      </w:tabs>
    </w:pPr>
    <w:rPr>
      <w:sz w:val="24"/>
      <w:lang w:val="en-US"/>
    </w:rPr>
  </w:style>
  <w:style w:type="character" w:customStyle="1" w:styleId="HeaderChar">
    <w:name w:val="Header Char"/>
    <w:basedOn w:val="DefaultParagraphFont"/>
    <w:link w:val="Header"/>
    <w:rsid w:val="00FA3276"/>
    <w:rPr>
      <w:rFonts w:ascii="Arial" w:eastAsia="Times New Roman" w:hAnsi="Arial" w:cs="Times New Roman"/>
      <w:sz w:val="24"/>
      <w:szCs w:val="20"/>
      <w:lang w:val="en-US" w:eastAsia="en-AU"/>
    </w:rPr>
  </w:style>
  <w:style w:type="paragraph" w:styleId="BodyText">
    <w:name w:val="Body Text"/>
    <w:basedOn w:val="Normal"/>
    <w:link w:val="BodyTextChar"/>
    <w:rsid w:val="00FA3276"/>
    <w:pPr>
      <w:jc w:val="both"/>
    </w:pPr>
  </w:style>
  <w:style w:type="character" w:customStyle="1" w:styleId="BodyTextChar">
    <w:name w:val="Body Text Char"/>
    <w:basedOn w:val="DefaultParagraphFont"/>
    <w:link w:val="BodyText"/>
    <w:rsid w:val="00FA3276"/>
    <w:rPr>
      <w:rFonts w:ascii="Arial" w:eastAsia="Times New Roman" w:hAnsi="Arial" w:cs="Times New Roman"/>
      <w:szCs w:val="20"/>
      <w:lang w:eastAsia="en-AU"/>
    </w:rPr>
  </w:style>
  <w:style w:type="paragraph" w:customStyle="1" w:styleId="BulletPoints">
    <w:name w:val="Bullet Points"/>
    <w:basedOn w:val="Normal"/>
    <w:rsid w:val="00FA3276"/>
    <w:pPr>
      <w:numPr>
        <w:numId w:val="2"/>
      </w:numPr>
      <w:overflowPunct/>
      <w:autoSpaceDE/>
      <w:autoSpaceDN/>
      <w:adjustRightInd/>
      <w:spacing w:after="120"/>
      <w:ind w:left="357" w:hanging="357"/>
      <w:textAlignment w:val="auto"/>
    </w:pPr>
    <w:rPr>
      <w:lang w:eastAsia="en-US"/>
    </w:rPr>
  </w:style>
  <w:style w:type="paragraph" w:styleId="ListParagraph">
    <w:name w:val="List Paragraph"/>
    <w:basedOn w:val="Normal"/>
    <w:uiPriority w:val="34"/>
    <w:qFormat/>
    <w:rsid w:val="00FA3276"/>
    <w:pPr>
      <w:ind w:left="720"/>
      <w:contextualSpacing/>
    </w:pPr>
  </w:style>
  <w:style w:type="character" w:customStyle="1" w:styleId="Heading4Char">
    <w:name w:val="Heading 4 Char"/>
    <w:basedOn w:val="DefaultParagraphFont"/>
    <w:link w:val="Heading4"/>
    <w:uiPriority w:val="9"/>
    <w:semiHidden/>
    <w:rsid w:val="00D44E7A"/>
    <w:rPr>
      <w:rFonts w:asciiTheme="majorHAnsi" w:eastAsiaTheme="majorEastAsia" w:hAnsiTheme="majorHAnsi" w:cstheme="majorBidi"/>
      <w:i/>
      <w:iCs/>
      <w:color w:val="2E74B5" w:themeColor="accent1" w:themeShade="BF"/>
      <w:szCs w:val="20"/>
      <w:lang w:eastAsia="en-AU"/>
    </w:rPr>
  </w:style>
  <w:style w:type="paragraph" w:styleId="BalloonText">
    <w:name w:val="Balloon Text"/>
    <w:basedOn w:val="Normal"/>
    <w:link w:val="BalloonTextChar"/>
    <w:uiPriority w:val="99"/>
    <w:semiHidden/>
    <w:unhideWhenUsed/>
    <w:rsid w:val="00933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62B"/>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93362B"/>
    <w:rPr>
      <w:sz w:val="16"/>
      <w:szCs w:val="16"/>
    </w:rPr>
  </w:style>
  <w:style w:type="paragraph" w:styleId="CommentText">
    <w:name w:val="annotation text"/>
    <w:basedOn w:val="Normal"/>
    <w:link w:val="CommentTextChar"/>
    <w:uiPriority w:val="99"/>
    <w:semiHidden/>
    <w:unhideWhenUsed/>
    <w:rsid w:val="0093362B"/>
    <w:rPr>
      <w:sz w:val="20"/>
    </w:rPr>
  </w:style>
  <w:style w:type="character" w:customStyle="1" w:styleId="CommentTextChar">
    <w:name w:val="Comment Text Char"/>
    <w:basedOn w:val="DefaultParagraphFont"/>
    <w:link w:val="CommentText"/>
    <w:uiPriority w:val="99"/>
    <w:semiHidden/>
    <w:rsid w:val="0093362B"/>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3362B"/>
    <w:rPr>
      <w:b/>
      <w:bCs/>
    </w:rPr>
  </w:style>
  <w:style w:type="character" w:customStyle="1" w:styleId="CommentSubjectChar">
    <w:name w:val="Comment Subject Char"/>
    <w:basedOn w:val="CommentTextChar"/>
    <w:link w:val="CommentSubject"/>
    <w:uiPriority w:val="99"/>
    <w:semiHidden/>
    <w:rsid w:val="0093362B"/>
    <w:rPr>
      <w:rFonts w:ascii="Arial" w:eastAsia="Times New Roman" w:hAnsi="Arial" w:cs="Times New Roman"/>
      <w:b/>
      <w:bCs/>
      <w:sz w:val="20"/>
      <w:szCs w:val="20"/>
      <w:lang w:eastAsia="en-AU"/>
    </w:rPr>
  </w:style>
  <w:style w:type="character" w:styleId="Hyperlink">
    <w:name w:val="Hyperlink"/>
    <w:basedOn w:val="DefaultParagraphFont"/>
    <w:uiPriority w:val="99"/>
    <w:semiHidden/>
    <w:unhideWhenUsed/>
    <w:rsid w:val="0021733F"/>
    <w:rPr>
      <w:color w:val="0563C1"/>
      <w:u w:val="single"/>
    </w:rPr>
  </w:style>
  <w:style w:type="paragraph" w:customStyle="1" w:styleId="legalScheduleDesc">
    <w:name w:val="legalScheduleDesc"/>
    <w:next w:val="Normal"/>
    <w:rsid w:val="00106DFA"/>
    <w:pPr>
      <w:keepNext/>
      <w:spacing w:after="240" w:line="240" w:lineRule="auto"/>
    </w:pPr>
    <w:rPr>
      <w:rFonts w:ascii="Arial" w:eastAsia="Times New Roman" w:hAnsi="Arial" w:cs="Times New Roman"/>
      <w:b/>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2111">
      <w:bodyDiv w:val="1"/>
      <w:marLeft w:val="0"/>
      <w:marRight w:val="0"/>
      <w:marTop w:val="0"/>
      <w:marBottom w:val="0"/>
      <w:divBdr>
        <w:top w:val="none" w:sz="0" w:space="0" w:color="auto"/>
        <w:left w:val="none" w:sz="0" w:space="0" w:color="auto"/>
        <w:bottom w:val="none" w:sz="0" w:space="0" w:color="auto"/>
        <w:right w:val="none" w:sz="0" w:space="0" w:color="auto"/>
      </w:divBdr>
    </w:div>
    <w:div w:id="39281661">
      <w:bodyDiv w:val="1"/>
      <w:marLeft w:val="0"/>
      <w:marRight w:val="0"/>
      <w:marTop w:val="0"/>
      <w:marBottom w:val="0"/>
      <w:divBdr>
        <w:top w:val="none" w:sz="0" w:space="0" w:color="auto"/>
        <w:left w:val="none" w:sz="0" w:space="0" w:color="auto"/>
        <w:bottom w:val="none" w:sz="0" w:space="0" w:color="auto"/>
        <w:right w:val="none" w:sz="0" w:space="0" w:color="auto"/>
      </w:divBdr>
    </w:div>
    <w:div w:id="139614112">
      <w:bodyDiv w:val="1"/>
      <w:marLeft w:val="0"/>
      <w:marRight w:val="0"/>
      <w:marTop w:val="0"/>
      <w:marBottom w:val="0"/>
      <w:divBdr>
        <w:top w:val="none" w:sz="0" w:space="0" w:color="auto"/>
        <w:left w:val="none" w:sz="0" w:space="0" w:color="auto"/>
        <w:bottom w:val="none" w:sz="0" w:space="0" w:color="auto"/>
        <w:right w:val="none" w:sz="0" w:space="0" w:color="auto"/>
      </w:divBdr>
    </w:div>
    <w:div w:id="259489344">
      <w:bodyDiv w:val="1"/>
      <w:marLeft w:val="0"/>
      <w:marRight w:val="0"/>
      <w:marTop w:val="0"/>
      <w:marBottom w:val="0"/>
      <w:divBdr>
        <w:top w:val="none" w:sz="0" w:space="0" w:color="auto"/>
        <w:left w:val="none" w:sz="0" w:space="0" w:color="auto"/>
        <w:bottom w:val="none" w:sz="0" w:space="0" w:color="auto"/>
        <w:right w:val="none" w:sz="0" w:space="0" w:color="auto"/>
      </w:divBdr>
    </w:div>
    <w:div w:id="721833532">
      <w:bodyDiv w:val="1"/>
      <w:marLeft w:val="0"/>
      <w:marRight w:val="0"/>
      <w:marTop w:val="0"/>
      <w:marBottom w:val="0"/>
      <w:divBdr>
        <w:top w:val="none" w:sz="0" w:space="0" w:color="auto"/>
        <w:left w:val="none" w:sz="0" w:space="0" w:color="auto"/>
        <w:bottom w:val="none" w:sz="0" w:space="0" w:color="auto"/>
        <w:right w:val="none" w:sz="0" w:space="0" w:color="auto"/>
      </w:divBdr>
    </w:div>
    <w:div w:id="1393114115">
      <w:bodyDiv w:val="1"/>
      <w:marLeft w:val="0"/>
      <w:marRight w:val="0"/>
      <w:marTop w:val="0"/>
      <w:marBottom w:val="0"/>
      <w:divBdr>
        <w:top w:val="none" w:sz="0" w:space="0" w:color="auto"/>
        <w:left w:val="none" w:sz="0" w:space="0" w:color="auto"/>
        <w:bottom w:val="none" w:sz="0" w:space="0" w:color="auto"/>
        <w:right w:val="none" w:sz="0" w:space="0" w:color="auto"/>
      </w:divBdr>
    </w:div>
    <w:div w:id="1453672050">
      <w:bodyDiv w:val="1"/>
      <w:marLeft w:val="0"/>
      <w:marRight w:val="0"/>
      <w:marTop w:val="0"/>
      <w:marBottom w:val="0"/>
      <w:divBdr>
        <w:top w:val="none" w:sz="0" w:space="0" w:color="auto"/>
        <w:left w:val="none" w:sz="0" w:space="0" w:color="auto"/>
        <w:bottom w:val="none" w:sz="0" w:space="0" w:color="auto"/>
        <w:right w:val="none" w:sz="0" w:space="0" w:color="auto"/>
      </w:divBdr>
    </w:div>
    <w:div w:id="1641300298">
      <w:bodyDiv w:val="1"/>
      <w:marLeft w:val="0"/>
      <w:marRight w:val="0"/>
      <w:marTop w:val="0"/>
      <w:marBottom w:val="0"/>
      <w:divBdr>
        <w:top w:val="none" w:sz="0" w:space="0" w:color="auto"/>
        <w:left w:val="none" w:sz="0" w:space="0" w:color="auto"/>
        <w:bottom w:val="none" w:sz="0" w:space="0" w:color="auto"/>
        <w:right w:val="none" w:sz="0" w:space="0" w:color="auto"/>
      </w:divBdr>
    </w:div>
    <w:div w:id="1701392502">
      <w:bodyDiv w:val="1"/>
      <w:marLeft w:val="0"/>
      <w:marRight w:val="0"/>
      <w:marTop w:val="0"/>
      <w:marBottom w:val="0"/>
      <w:divBdr>
        <w:top w:val="none" w:sz="0" w:space="0" w:color="auto"/>
        <w:left w:val="none" w:sz="0" w:space="0" w:color="auto"/>
        <w:bottom w:val="none" w:sz="0" w:space="0" w:color="auto"/>
        <w:right w:val="none" w:sz="0" w:space="0" w:color="auto"/>
      </w:divBdr>
    </w:div>
    <w:div w:id="194511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yarracity.vic.gov.au/services/family-and-children/support-for-families" TargetMode="External"/><Relationship Id="rId8" Type="http://schemas.openxmlformats.org/officeDocument/2006/relationships/hyperlink" Target="http://www.recpeople.com.au" TargetMode="External"/><Relationship Id="rId9" Type="http://schemas.openxmlformats.org/officeDocument/2006/relationships/hyperlink" Target="http://www.recpeople.com.au" TargetMode="External"/><Relationship Id="rId10" Type="http://schemas.openxmlformats.org/officeDocument/2006/relationships/hyperlink" Target="mailto:mandy@recpeopl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2175</Words>
  <Characters>12404</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City of Yarra</Company>
  <LinksUpToDate>false</LinksUpToDate>
  <CharactersWithSpaces>14550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Leivers, Chris</dc:creator>
  <cp:keywords/>
  <dc:description/>
  <cp:lastModifiedBy>Mandy Nolton</cp:lastModifiedBy>
  <cp:revision>2</cp:revision>
  <dcterms:created xsi:type="dcterms:W3CDTF">2019-05-03T01:02:00Z</dcterms:created>
  <dcterms:modified xsi:type="dcterms:W3CDTF">2019-05-03T01:02:00Z</dcterms:modified>
</cp:coreProperties>
</file>